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D2" w:rsidRDefault="009477D2" w:rsidP="009477D2">
      <w:pPr>
        <w:ind w:left="5387"/>
        <w:jc w:val="both"/>
        <w:rPr>
          <w:sz w:val="28"/>
          <w:szCs w:val="28"/>
          <w:lang w:val="kk-KZ"/>
        </w:rPr>
      </w:pPr>
      <w:bookmarkStart w:id="0" w:name="_GoBack"/>
      <w:bookmarkEnd w:id="0"/>
      <w:r w:rsidRPr="007F70DD">
        <w:rPr>
          <w:sz w:val="28"/>
          <w:szCs w:val="28"/>
          <w:lang w:val="kk-KZ"/>
        </w:rPr>
        <w:t>Қазақстан Республикасы</w:t>
      </w:r>
      <w:r>
        <w:rPr>
          <w:sz w:val="28"/>
        </w:rPr>
        <w:t>Стратегиялық</w:t>
      </w:r>
      <w:r w:rsidR="00AB63BC" w:rsidRPr="00AB63BC">
        <w:rPr>
          <w:sz w:val="28"/>
        </w:rPr>
        <w:t xml:space="preserve"> </w:t>
      </w:r>
      <w:r>
        <w:rPr>
          <w:sz w:val="28"/>
        </w:rPr>
        <w:t>жоспарлау</w:t>
      </w:r>
      <w:r w:rsidR="00AB63BC" w:rsidRPr="00AB63BC">
        <w:rPr>
          <w:sz w:val="28"/>
        </w:rPr>
        <w:t xml:space="preserve"> </w:t>
      </w:r>
      <w:r>
        <w:rPr>
          <w:sz w:val="28"/>
        </w:rPr>
        <w:t>және</w:t>
      </w:r>
      <w:r w:rsidR="00AB63BC" w:rsidRPr="00AB63BC">
        <w:rPr>
          <w:sz w:val="28"/>
        </w:rPr>
        <w:t xml:space="preserve"> </w:t>
      </w:r>
      <w:r>
        <w:rPr>
          <w:sz w:val="28"/>
        </w:rPr>
        <w:t>реформалар</w:t>
      </w:r>
      <w:r w:rsidR="00AB63BC" w:rsidRPr="00AB63BC">
        <w:rPr>
          <w:sz w:val="28"/>
        </w:rPr>
        <w:t xml:space="preserve"> </w:t>
      </w:r>
      <w:r>
        <w:rPr>
          <w:sz w:val="28"/>
        </w:rPr>
        <w:t>агенттігінің</w:t>
      </w:r>
      <w:r w:rsidR="00AB63BC" w:rsidRPr="00AB63BC">
        <w:rPr>
          <w:sz w:val="28"/>
        </w:rPr>
        <w:t xml:space="preserve"> </w:t>
      </w:r>
      <w:r>
        <w:rPr>
          <w:sz w:val="28"/>
        </w:rPr>
        <w:t>Ұлттық статистика бюросының</w:t>
      </w:r>
      <w:r w:rsidR="00AB63BC" w:rsidRPr="00AB63BC">
        <w:rPr>
          <w:sz w:val="28"/>
        </w:rPr>
        <w:t xml:space="preserve"> </w:t>
      </w:r>
      <w:r>
        <w:rPr>
          <w:sz w:val="28"/>
          <w:lang w:val="kk-KZ"/>
        </w:rPr>
        <w:t xml:space="preserve">басшысы </w:t>
      </w:r>
    </w:p>
    <w:p w:rsidR="009477D2" w:rsidRDefault="009477D2" w:rsidP="009477D2">
      <w:pPr>
        <w:ind w:left="5387"/>
        <w:jc w:val="both"/>
        <w:rPr>
          <w:sz w:val="28"/>
          <w:szCs w:val="28"/>
          <w:lang w:val="kk-KZ"/>
        </w:rPr>
      </w:pPr>
      <w:r w:rsidRPr="007F70DD">
        <w:rPr>
          <w:sz w:val="28"/>
          <w:szCs w:val="28"/>
          <w:lang w:val="kk-KZ"/>
        </w:rPr>
        <w:t>20</w:t>
      </w:r>
      <w:r>
        <w:rPr>
          <w:sz w:val="28"/>
          <w:szCs w:val="28"/>
          <w:lang w:val="kk-KZ"/>
        </w:rPr>
        <w:t xml:space="preserve">21 </w:t>
      </w:r>
      <w:r w:rsidRPr="007F70DD">
        <w:rPr>
          <w:sz w:val="28"/>
          <w:szCs w:val="28"/>
          <w:lang w:val="kk-KZ"/>
        </w:rPr>
        <w:t>жылғы</w:t>
      </w:r>
      <w:r>
        <w:rPr>
          <w:sz w:val="28"/>
          <w:szCs w:val="28"/>
          <w:lang w:val="kk-KZ"/>
        </w:rPr>
        <w:t xml:space="preserve"> «15</w:t>
      </w:r>
      <w:r w:rsidRPr="007F70DD">
        <w:rPr>
          <w:sz w:val="28"/>
          <w:szCs w:val="28"/>
          <w:lang w:val="kk-KZ"/>
        </w:rPr>
        <w:t>»</w:t>
      </w:r>
      <w:r w:rsidRPr="00AB63BC">
        <w:rPr>
          <w:sz w:val="28"/>
          <w:lang w:val="kk-KZ"/>
        </w:rPr>
        <w:t>қыркүйектегі</w:t>
      </w:r>
    </w:p>
    <w:p w:rsidR="009477D2" w:rsidRPr="00DF0FB3" w:rsidRDefault="009477D2" w:rsidP="009477D2">
      <w:pPr>
        <w:ind w:left="5387"/>
        <w:jc w:val="both"/>
        <w:rPr>
          <w:sz w:val="28"/>
          <w:szCs w:val="28"/>
          <w:lang w:val="kk-KZ"/>
        </w:rPr>
      </w:pPr>
      <w:r w:rsidRPr="007F70DD">
        <w:rPr>
          <w:sz w:val="28"/>
          <w:szCs w:val="28"/>
          <w:lang w:val="kk-KZ"/>
        </w:rPr>
        <w:t>№</w:t>
      </w:r>
      <w:r>
        <w:rPr>
          <w:sz w:val="28"/>
          <w:szCs w:val="28"/>
          <w:lang w:val="kk-KZ"/>
        </w:rPr>
        <w:t xml:space="preserve"> 1</w:t>
      </w:r>
      <w:r w:rsidR="00B54ACC">
        <w:rPr>
          <w:sz w:val="28"/>
          <w:szCs w:val="28"/>
          <w:lang w:val="kk-KZ"/>
        </w:rPr>
        <w:t>9</w:t>
      </w:r>
      <w:r>
        <w:rPr>
          <w:sz w:val="28"/>
          <w:szCs w:val="28"/>
          <w:lang w:val="kk-KZ"/>
        </w:rPr>
        <w:t xml:space="preserve"> бұйрығына қосымша</w:t>
      </w:r>
    </w:p>
    <w:p w:rsidR="009477D2" w:rsidRDefault="009477D2" w:rsidP="009846DD">
      <w:pPr>
        <w:ind w:left="5387"/>
        <w:jc w:val="both"/>
        <w:rPr>
          <w:sz w:val="28"/>
          <w:szCs w:val="28"/>
          <w:lang w:val="kk-KZ"/>
        </w:rPr>
      </w:pPr>
    </w:p>
    <w:p w:rsidR="009846DD" w:rsidRDefault="009846DD" w:rsidP="009846DD">
      <w:pPr>
        <w:ind w:left="5387"/>
        <w:jc w:val="both"/>
        <w:rPr>
          <w:sz w:val="28"/>
          <w:szCs w:val="28"/>
          <w:lang w:val="kk-KZ"/>
        </w:rPr>
      </w:pPr>
      <w:r w:rsidRPr="007F70DD">
        <w:rPr>
          <w:sz w:val="28"/>
          <w:szCs w:val="28"/>
          <w:lang w:val="kk-KZ"/>
        </w:rPr>
        <w:t>Қазақстан Республикасы</w:t>
      </w:r>
      <w:r>
        <w:rPr>
          <w:sz w:val="28"/>
          <w:szCs w:val="28"/>
          <w:lang w:val="kk-KZ"/>
        </w:rPr>
        <w:t xml:space="preserve"> Ұлттық экономика министрлігі </w:t>
      </w:r>
    </w:p>
    <w:p w:rsidR="009846DD" w:rsidRDefault="009846DD" w:rsidP="009846DD">
      <w:pPr>
        <w:ind w:left="5387"/>
        <w:jc w:val="both"/>
        <w:rPr>
          <w:sz w:val="28"/>
          <w:szCs w:val="28"/>
          <w:lang w:val="kk-KZ"/>
        </w:rPr>
      </w:pPr>
      <w:r w:rsidRPr="007F70DD">
        <w:rPr>
          <w:sz w:val="28"/>
          <w:szCs w:val="28"/>
          <w:lang w:val="kk-KZ"/>
        </w:rPr>
        <w:t>Статистика</w:t>
      </w:r>
      <w:r>
        <w:rPr>
          <w:sz w:val="28"/>
          <w:szCs w:val="28"/>
          <w:lang w:val="kk-KZ"/>
        </w:rPr>
        <w:t xml:space="preserve"> комитеті </w:t>
      </w:r>
      <w:r w:rsidRPr="007F70DD">
        <w:rPr>
          <w:sz w:val="28"/>
          <w:szCs w:val="28"/>
          <w:lang w:val="kk-KZ"/>
        </w:rPr>
        <w:t xml:space="preserve">төрағасының </w:t>
      </w:r>
    </w:p>
    <w:p w:rsidR="009846DD" w:rsidRDefault="009846DD" w:rsidP="009846DD">
      <w:pPr>
        <w:ind w:left="5387"/>
        <w:jc w:val="both"/>
        <w:rPr>
          <w:sz w:val="28"/>
          <w:szCs w:val="28"/>
          <w:lang w:val="kk-KZ"/>
        </w:rPr>
      </w:pPr>
      <w:r w:rsidRPr="007F70DD">
        <w:rPr>
          <w:sz w:val="28"/>
          <w:szCs w:val="28"/>
          <w:lang w:val="kk-KZ"/>
        </w:rPr>
        <w:t>201</w:t>
      </w:r>
      <w:r>
        <w:rPr>
          <w:sz w:val="28"/>
          <w:szCs w:val="28"/>
          <w:lang w:val="kk-KZ"/>
        </w:rPr>
        <w:t xml:space="preserve">7 </w:t>
      </w:r>
      <w:r w:rsidRPr="007F70DD">
        <w:rPr>
          <w:sz w:val="28"/>
          <w:szCs w:val="28"/>
          <w:lang w:val="kk-KZ"/>
        </w:rPr>
        <w:t>жылғы</w:t>
      </w:r>
      <w:r>
        <w:rPr>
          <w:sz w:val="28"/>
          <w:szCs w:val="28"/>
          <w:lang w:val="kk-KZ"/>
        </w:rPr>
        <w:t xml:space="preserve"> «3</w:t>
      </w:r>
      <w:r w:rsidRPr="007F70DD">
        <w:rPr>
          <w:sz w:val="28"/>
          <w:szCs w:val="28"/>
          <w:lang w:val="kk-KZ"/>
        </w:rPr>
        <w:t>»</w:t>
      </w:r>
      <w:r>
        <w:rPr>
          <w:sz w:val="28"/>
          <w:szCs w:val="28"/>
          <w:lang w:val="kk-KZ"/>
        </w:rPr>
        <w:t xml:space="preserve"> тамыздағы </w:t>
      </w:r>
    </w:p>
    <w:p w:rsidR="009846DD" w:rsidRPr="00DF0FB3" w:rsidRDefault="009846DD" w:rsidP="009846DD">
      <w:pPr>
        <w:ind w:left="5387"/>
        <w:jc w:val="both"/>
        <w:rPr>
          <w:sz w:val="28"/>
          <w:szCs w:val="28"/>
          <w:lang w:val="kk-KZ"/>
        </w:rPr>
      </w:pPr>
      <w:r w:rsidRPr="007F70DD">
        <w:rPr>
          <w:sz w:val="28"/>
          <w:szCs w:val="28"/>
          <w:lang w:val="kk-KZ"/>
        </w:rPr>
        <w:t>№</w:t>
      </w:r>
      <w:r>
        <w:rPr>
          <w:sz w:val="28"/>
          <w:szCs w:val="28"/>
          <w:lang w:val="kk-KZ"/>
        </w:rPr>
        <w:t xml:space="preserve"> 112 бұйрығымен бекітілді</w:t>
      </w:r>
    </w:p>
    <w:p w:rsidR="009846DD" w:rsidRDefault="009846DD" w:rsidP="009846DD">
      <w:pPr>
        <w:ind w:left="5400"/>
        <w:jc w:val="center"/>
        <w:rPr>
          <w:sz w:val="28"/>
          <w:szCs w:val="28"/>
          <w:lang w:val="kk-KZ"/>
        </w:rPr>
      </w:pPr>
    </w:p>
    <w:p w:rsidR="009846DD" w:rsidRPr="00DF0FB3" w:rsidRDefault="009846DD" w:rsidP="009846DD">
      <w:pPr>
        <w:ind w:left="5400"/>
        <w:jc w:val="center"/>
        <w:rPr>
          <w:sz w:val="28"/>
          <w:szCs w:val="28"/>
          <w:lang w:val="kk-KZ"/>
        </w:rPr>
      </w:pPr>
    </w:p>
    <w:p w:rsidR="009846DD" w:rsidRPr="00C1789D" w:rsidRDefault="009846DD" w:rsidP="009846DD">
      <w:pPr>
        <w:jc w:val="center"/>
        <w:rPr>
          <w:bCs/>
          <w:sz w:val="28"/>
          <w:szCs w:val="28"/>
          <w:lang w:val="kk-KZ"/>
        </w:rPr>
      </w:pPr>
      <w:r>
        <w:rPr>
          <w:b/>
          <w:bCs/>
          <w:sz w:val="28"/>
          <w:szCs w:val="28"/>
          <w:lang w:val="kk-KZ"/>
        </w:rPr>
        <w:t>«Халықтың жұмыспен қамтылуын іріктемелі зерттеу сауалнамасы» жалпымемлекеттік статистикалық байқаудың қорытындылары бойынша е</w:t>
      </w:r>
      <w:r w:rsidRPr="00933837">
        <w:rPr>
          <w:b/>
          <w:bCs/>
          <w:sz w:val="28"/>
          <w:szCs w:val="28"/>
          <w:lang w:val="kk-KZ"/>
        </w:rPr>
        <w:t>ңбек көші-қонын сипаттайтынкөрсеткіштерді қалыптастыру бойынша әдістеме</w:t>
      </w:r>
    </w:p>
    <w:p w:rsidR="009846DD" w:rsidRPr="00C1789D" w:rsidRDefault="009846DD" w:rsidP="009846DD">
      <w:pPr>
        <w:autoSpaceDE w:val="0"/>
        <w:autoSpaceDN w:val="0"/>
        <w:adjustRightInd w:val="0"/>
        <w:ind w:left="1080"/>
        <w:jc w:val="center"/>
        <w:rPr>
          <w:bCs/>
          <w:sz w:val="28"/>
          <w:szCs w:val="28"/>
          <w:lang w:val="kk-KZ"/>
        </w:rPr>
      </w:pPr>
    </w:p>
    <w:p w:rsidR="009846DD" w:rsidRPr="00C1789D" w:rsidRDefault="009846DD" w:rsidP="009846DD">
      <w:pPr>
        <w:autoSpaceDE w:val="0"/>
        <w:autoSpaceDN w:val="0"/>
        <w:adjustRightInd w:val="0"/>
        <w:ind w:left="1080"/>
        <w:jc w:val="center"/>
        <w:rPr>
          <w:bCs/>
          <w:sz w:val="28"/>
          <w:szCs w:val="28"/>
          <w:lang w:val="kk-KZ"/>
        </w:rPr>
      </w:pPr>
    </w:p>
    <w:p w:rsidR="009846DD" w:rsidRPr="009846DD" w:rsidRDefault="009846DD" w:rsidP="009846DD">
      <w:pPr>
        <w:autoSpaceDE w:val="0"/>
        <w:autoSpaceDN w:val="0"/>
        <w:adjustRightInd w:val="0"/>
        <w:jc w:val="center"/>
        <w:rPr>
          <w:b/>
          <w:bCs/>
          <w:sz w:val="28"/>
          <w:szCs w:val="28"/>
          <w:lang w:val="kk-KZ"/>
        </w:rPr>
      </w:pPr>
      <w:r>
        <w:rPr>
          <w:b/>
          <w:bCs/>
          <w:sz w:val="28"/>
          <w:szCs w:val="28"/>
          <w:lang w:val="kk-KZ"/>
        </w:rPr>
        <w:t>1-тарау. Жалпы ережелер</w:t>
      </w:r>
    </w:p>
    <w:p w:rsidR="009846DD" w:rsidRPr="009846DD" w:rsidRDefault="009846DD" w:rsidP="009846DD">
      <w:pPr>
        <w:autoSpaceDE w:val="0"/>
        <w:autoSpaceDN w:val="0"/>
        <w:adjustRightInd w:val="0"/>
        <w:ind w:firstLine="720"/>
        <w:jc w:val="both"/>
        <w:rPr>
          <w:sz w:val="28"/>
          <w:szCs w:val="28"/>
          <w:lang w:val="kk-KZ"/>
        </w:rPr>
      </w:pPr>
    </w:p>
    <w:p w:rsidR="009846DD" w:rsidRPr="009846DD" w:rsidRDefault="009846DD" w:rsidP="009846DD">
      <w:pPr>
        <w:pStyle w:val="SpI"/>
        <w:spacing w:line="240" w:lineRule="auto"/>
        <w:ind w:left="0" w:firstLine="709"/>
        <w:jc w:val="both"/>
        <w:rPr>
          <w:rFonts w:ascii="Times New Roman" w:hAnsi="Times New Roman"/>
          <w:sz w:val="28"/>
          <w:szCs w:val="28"/>
          <w:lang w:val="kk-KZ"/>
        </w:rPr>
      </w:pPr>
      <w:r w:rsidRPr="009846DD">
        <w:rPr>
          <w:rFonts w:ascii="Times New Roman" w:hAnsi="Times New Roman"/>
          <w:sz w:val="28"/>
          <w:szCs w:val="28"/>
          <w:lang w:val="kk-KZ"/>
        </w:rPr>
        <w:t xml:space="preserve">1. </w:t>
      </w:r>
      <w:r>
        <w:rPr>
          <w:rFonts w:ascii="Times New Roman" w:hAnsi="Times New Roman"/>
          <w:sz w:val="28"/>
          <w:szCs w:val="28"/>
          <w:lang w:val="kk-KZ"/>
        </w:rPr>
        <w:t>«</w:t>
      </w:r>
      <w:r w:rsidRPr="009846DD">
        <w:rPr>
          <w:rFonts w:ascii="Times New Roman" w:hAnsi="Times New Roman"/>
          <w:sz w:val="28"/>
          <w:szCs w:val="28"/>
          <w:lang w:val="kk-KZ"/>
        </w:rPr>
        <w:t xml:space="preserve">Халықтың жұмыспен қамтылуын іріктемелі зерттеу </w:t>
      </w:r>
      <w:r>
        <w:rPr>
          <w:rFonts w:ascii="Times New Roman" w:hAnsi="Times New Roman"/>
          <w:sz w:val="28"/>
          <w:szCs w:val="28"/>
          <w:lang w:val="kk-KZ"/>
        </w:rPr>
        <w:t xml:space="preserve">сауалнамасы» жалпымемлекеттік статистикалық байқаудың </w:t>
      </w:r>
      <w:r w:rsidRPr="009846DD">
        <w:rPr>
          <w:rFonts w:ascii="Times New Roman" w:hAnsi="Times New Roman"/>
          <w:sz w:val="28"/>
          <w:szCs w:val="28"/>
          <w:lang w:val="kk-KZ"/>
        </w:rPr>
        <w:t>қорытындылары</w:t>
      </w:r>
      <w:r>
        <w:rPr>
          <w:rFonts w:ascii="Times New Roman" w:hAnsi="Times New Roman"/>
          <w:sz w:val="28"/>
          <w:szCs w:val="28"/>
          <w:lang w:val="kk-KZ"/>
        </w:rPr>
        <w:t xml:space="preserve"> бойынша</w:t>
      </w:r>
      <w:r w:rsidRPr="009846DD">
        <w:rPr>
          <w:rFonts w:ascii="Times New Roman" w:hAnsi="Times New Roman"/>
          <w:sz w:val="28"/>
          <w:szCs w:val="28"/>
          <w:lang w:val="kk-KZ"/>
        </w:rPr>
        <w:t xml:space="preserve"> еңбек көші-қоны</w:t>
      </w:r>
      <w:r>
        <w:rPr>
          <w:rFonts w:ascii="Times New Roman" w:hAnsi="Times New Roman"/>
          <w:sz w:val="28"/>
          <w:szCs w:val="28"/>
          <w:lang w:val="kk-KZ"/>
        </w:rPr>
        <w:t xml:space="preserve">н сипаттайтын </w:t>
      </w:r>
      <w:r w:rsidRPr="009846DD">
        <w:rPr>
          <w:rFonts w:ascii="Times New Roman" w:hAnsi="Times New Roman"/>
          <w:sz w:val="28"/>
          <w:szCs w:val="28"/>
          <w:lang w:val="kk-KZ"/>
        </w:rPr>
        <w:t>көрсеткіштер</w:t>
      </w:r>
      <w:r>
        <w:rPr>
          <w:rFonts w:ascii="Times New Roman" w:hAnsi="Times New Roman"/>
          <w:sz w:val="28"/>
          <w:szCs w:val="28"/>
          <w:lang w:val="kk-KZ"/>
        </w:rPr>
        <w:t>ді</w:t>
      </w:r>
      <w:r w:rsidRPr="009846DD">
        <w:rPr>
          <w:rFonts w:ascii="Times New Roman" w:hAnsi="Times New Roman"/>
          <w:sz w:val="28"/>
          <w:szCs w:val="28"/>
          <w:lang w:val="kk-KZ"/>
        </w:rPr>
        <w:t xml:space="preserve">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hyperlink r:id="rId8" w:anchor="z0" w:history="1">
        <w:r w:rsidRPr="009846DD">
          <w:rPr>
            <w:rFonts w:ascii="Times New Roman" w:hAnsi="Times New Roman"/>
            <w:sz w:val="28"/>
            <w:szCs w:val="28"/>
            <w:lang w:val="kk-KZ"/>
          </w:rPr>
          <w:t>Заңына</w:t>
        </w:r>
      </w:hyperlink>
      <w:r>
        <w:rPr>
          <w:rFonts w:ascii="Times New Roman" w:hAnsi="Times New Roman"/>
          <w:sz w:val="28"/>
          <w:szCs w:val="28"/>
          <w:lang w:val="kk-KZ"/>
        </w:rPr>
        <w:t xml:space="preserve">(бұдан әрі </w:t>
      </w:r>
      <w:r w:rsidRPr="009846DD">
        <w:rPr>
          <w:rFonts w:ascii="Times New Roman" w:hAnsi="Times New Roman"/>
          <w:sz w:val="28"/>
          <w:szCs w:val="28"/>
          <w:lang w:val="kk-KZ"/>
        </w:rPr>
        <w:t>–</w:t>
      </w:r>
      <w:r>
        <w:rPr>
          <w:rFonts w:ascii="Times New Roman" w:hAnsi="Times New Roman"/>
          <w:sz w:val="28"/>
          <w:szCs w:val="28"/>
          <w:lang w:val="kk-KZ"/>
        </w:rPr>
        <w:t xml:space="preserve"> Заң)</w:t>
      </w:r>
      <w:r w:rsidRPr="009846DD">
        <w:rPr>
          <w:rFonts w:ascii="Times New Roman" w:hAnsi="Times New Roman"/>
          <w:sz w:val="28"/>
          <w:szCs w:val="28"/>
          <w:lang w:val="kk-KZ"/>
        </w:rPr>
        <w:t xml:space="preserve"> сәйкес бекітілетін статистикалық әдіснамаға жатады.</w:t>
      </w:r>
    </w:p>
    <w:p w:rsidR="009846DD" w:rsidRPr="002E473A" w:rsidRDefault="009846DD" w:rsidP="009846DD">
      <w:pPr>
        <w:ind w:firstLine="708"/>
        <w:jc w:val="both"/>
        <w:rPr>
          <w:sz w:val="28"/>
          <w:szCs w:val="28"/>
          <w:lang w:val="kk-KZ"/>
        </w:rPr>
      </w:pPr>
      <w:r w:rsidRPr="009846DD">
        <w:rPr>
          <w:sz w:val="28"/>
          <w:szCs w:val="28"/>
          <w:lang w:val="kk-KZ"/>
        </w:rPr>
        <w:t>2. Әдістеме</w:t>
      </w:r>
      <w:r>
        <w:rPr>
          <w:sz w:val="28"/>
          <w:szCs w:val="28"/>
          <w:lang w:val="kk-KZ"/>
        </w:rPr>
        <w:t xml:space="preserve"> «Х</w:t>
      </w:r>
      <w:r w:rsidRPr="009846DD">
        <w:rPr>
          <w:sz w:val="28"/>
          <w:szCs w:val="28"/>
          <w:lang w:val="kk-KZ"/>
        </w:rPr>
        <w:t>алықтың жұмыспен қамтылуын іріктемелі зерттеу</w:t>
      </w:r>
      <w:r>
        <w:rPr>
          <w:sz w:val="28"/>
          <w:szCs w:val="28"/>
          <w:lang w:val="kk-KZ"/>
        </w:rPr>
        <w:t xml:space="preserve">сауалнамасы» жалпымемлекеттік статистикалық байқаудың (бұдан әрі </w:t>
      </w:r>
      <w:r w:rsidRPr="009846DD">
        <w:rPr>
          <w:sz w:val="28"/>
          <w:szCs w:val="28"/>
          <w:lang w:val="kk-KZ"/>
        </w:rPr>
        <w:t>–</w:t>
      </w:r>
      <w:r w:rsidR="00F07DB8">
        <w:rPr>
          <w:sz w:val="28"/>
          <w:szCs w:val="28"/>
          <w:lang w:val="kk-KZ"/>
        </w:rPr>
        <w:t>зерттеу</w:t>
      </w:r>
      <w:r>
        <w:rPr>
          <w:sz w:val="28"/>
          <w:szCs w:val="28"/>
          <w:lang w:val="kk-KZ"/>
        </w:rPr>
        <w:t>) қорытындылары бойыншае</w:t>
      </w:r>
      <w:r w:rsidRPr="009846DD">
        <w:rPr>
          <w:sz w:val="28"/>
          <w:szCs w:val="28"/>
          <w:lang w:val="kk-KZ"/>
        </w:rPr>
        <w:t>ңбек көші-қоны</w:t>
      </w:r>
      <w:r>
        <w:rPr>
          <w:sz w:val="28"/>
          <w:szCs w:val="28"/>
          <w:lang w:val="kk-KZ"/>
        </w:rPr>
        <w:t>н сипаттайтын</w:t>
      </w:r>
      <w:r w:rsidRPr="009846DD">
        <w:rPr>
          <w:sz w:val="28"/>
          <w:szCs w:val="28"/>
          <w:lang w:val="kk-KZ"/>
        </w:rPr>
        <w:t xml:space="preserve"> көрсеткіштер</w:t>
      </w:r>
      <w:r>
        <w:rPr>
          <w:sz w:val="28"/>
          <w:szCs w:val="28"/>
          <w:lang w:val="kk-KZ"/>
        </w:rPr>
        <w:t>діқалыптастыру кезіндегі</w:t>
      </w:r>
      <w:r w:rsidRPr="002E473A">
        <w:rPr>
          <w:sz w:val="28"/>
          <w:szCs w:val="28"/>
          <w:lang w:val="kk-KZ"/>
        </w:rPr>
        <w:t xml:space="preserve"> негізгі аспектілер</w:t>
      </w:r>
      <w:r>
        <w:rPr>
          <w:sz w:val="28"/>
          <w:szCs w:val="28"/>
          <w:lang w:val="kk-KZ"/>
        </w:rPr>
        <w:t xml:space="preserve"> мен әдістердіайқындайды</w:t>
      </w:r>
      <w:r w:rsidRPr="002E473A">
        <w:rPr>
          <w:sz w:val="28"/>
          <w:szCs w:val="28"/>
          <w:lang w:val="kk-KZ"/>
        </w:rPr>
        <w:t>.</w:t>
      </w:r>
    </w:p>
    <w:p w:rsidR="005C524D" w:rsidRDefault="005C524D" w:rsidP="005C524D">
      <w:pPr>
        <w:pStyle w:val="SpI"/>
        <w:spacing w:line="240" w:lineRule="auto"/>
        <w:ind w:left="0" w:firstLine="709"/>
        <w:jc w:val="both"/>
        <w:rPr>
          <w:rFonts w:ascii="Times New Roman" w:eastAsia="MS Mincho" w:hAnsi="Times New Roman"/>
          <w:sz w:val="28"/>
          <w:szCs w:val="28"/>
          <w:lang w:val="kk-KZ" w:eastAsia="ja-JP"/>
        </w:rPr>
      </w:pPr>
      <w:r>
        <w:rPr>
          <w:rFonts w:ascii="Times New Roman" w:hAnsi="Times New Roman"/>
          <w:sz w:val="28"/>
          <w:szCs w:val="28"/>
          <w:lang w:val="kk-KZ"/>
        </w:rPr>
        <w:t>3</w:t>
      </w:r>
      <w:r w:rsidRPr="0069145F">
        <w:rPr>
          <w:rFonts w:ascii="Times New Roman" w:hAnsi="Times New Roman"/>
          <w:sz w:val="28"/>
          <w:szCs w:val="28"/>
          <w:lang w:val="kk-KZ"/>
        </w:rPr>
        <w:t>.</w:t>
      </w:r>
      <w:r w:rsidRPr="003533A2">
        <w:rPr>
          <w:rFonts w:ascii="Times New Roman" w:eastAsia="MS Mincho" w:hAnsi="Times New Roman"/>
          <w:sz w:val="28"/>
          <w:szCs w:val="28"/>
          <w:lang w:val="kk-KZ" w:eastAsia="ja-JP"/>
        </w:rPr>
        <w:t xml:space="preserve">Осы Әдістемені </w:t>
      </w:r>
      <w:r w:rsidRPr="00C75F7F">
        <w:rPr>
          <w:rFonts w:ascii="Times New Roman" w:hAnsi="Times New Roman"/>
          <w:sz w:val="28"/>
          <w:szCs w:val="28"/>
          <w:lang w:val="kk-KZ"/>
        </w:rPr>
        <w:t>Қазақстан Республикасы Стратегиялық жоспарлау жәнереформа</w:t>
      </w:r>
      <w:r w:rsidR="00F07DB8">
        <w:rPr>
          <w:rFonts w:ascii="Times New Roman" w:hAnsi="Times New Roman"/>
          <w:sz w:val="28"/>
          <w:szCs w:val="28"/>
          <w:lang w:val="kk-KZ"/>
        </w:rPr>
        <w:t>лар</w:t>
      </w:r>
      <w:r w:rsidRPr="00C75F7F">
        <w:rPr>
          <w:rFonts w:ascii="Times New Roman" w:hAnsi="Times New Roman"/>
          <w:sz w:val="28"/>
          <w:szCs w:val="28"/>
          <w:lang w:val="kk-KZ"/>
        </w:rPr>
        <w:t xml:space="preserve"> агенттігі Ұлттық статистика бюросының</w:t>
      </w:r>
      <w:r w:rsidR="009572CC" w:rsidRPr="009572CC">
        <w:rPr>
          <w:rFonts w:ascii="Times New Roman" w:hAnsi="Times New Roman"/>
          <w:sz w:val="28"/>
          <w:szCs w:val="28"/>
          <w:lang w:val="kk-KZ"/>
        </w:rPr>
        <w:t>құрылымдық</w:t>
      </w:r>
      <w:r w:rsidRPr="009572CC">
        <w:rPr>
          <w:rFonts w:ascii="Times New Roman" w:hAnsi="Times New Roman"/>
          <w:sz w:val="28"/>
          <w:szCs w:val="28"/>
          <w:lang w:val="kk-KZ"/>
        </w:rPr>
        <w:t>бөлімшелері</w:t>
      </w:r>
      <w:r w:rsidRPr="00CB4F92">
        <w:rPr>
          <w:rFonts w:ascii="Times New Roman" w:hAnsi="Times New Roman"/>
          <w:sz w:val="28"/>
          <w:szCs w:val="28"/>
          <w:lang w:val="kk-KZ"/>
        </w:rPr>
        <w:t>зерттеу қорытындылары</w:t>
      </w:r>
      <w:r w:rsidRPr="00CB4F92">
        <w:rPr>
          <w:rFonts w:ascii="Times New Roman" w:eastAsia="MS Mincho" w:hAnsi="Times New Roman"/>
          <w:sz w:val="28"/>
          <w:szCs w:val="28"/>
          <w:lang w:val="kk-KZ" w:eastAsia="ja-JP"/>
        </w:rPr>
        <w:t>бойынша еңбек көші-қонын сипаттайтын көрсеткіштерді қалыптастыру</w:t>
      </w:r>
      <w:r w:rsidRPr="003533A2">
        <w:rPr>
          <w:rFonts w:ascii="Times New Roman" w:eastAsia="MS Mincho" w:hAnsi="Times New Roman"/>
          <w:sz w:val="28"/>
          <w:szCs w:val="28"/>
          <w:lang w:val="kk-KZ" w:eastAsia="ja-JP"/>
        </w:rPr>
        <w:t xml:space="preserve"> кезінде </w:t>
      </w:r>
      <w:r w:rsidRPr="00756DE4">
        <w:rPr>
          <w:rFonts w:ascii="Times New Roman" w:eastAsia="MS Mincho" w:hAnsi="Times New Roman"/>
          <w:sz w:val="28"/>
          <w:szCs w:val="28"/>
          <w:lang w:val="kk-KZ" w:eastAsia="ja-JP"/>
        </w:rPr>
        <w:t>қолданады.</w:t>
      </w:r>
    </w:p>
    <w:p w:rsidR="009846DD" w:rsidRPr="009E0DA4" w:rsidRDefault="009846DD" w:rsidP="009846DD">
      <w:pPr>
        <w:pStyle w:val="SpI"/>
        <w:widowControl w:val="0"/>
        <w:spacing w:line="240" w:lineRule="auto"/>
        <w:ind w:left="0" w:firstLine="709"/>
        <w:jc w:val="both"/>
        <w:rPr>
          <w:rFonts w:ascii="Times New Roman" w:eastAsia="MS Mincho" w:hAnsi="Times New Roman"/>
          <w:sz w:val="28"/>
          <w:szCs w:val="28"/>
          <w:lang w:val="kk-KZ" w:eastAsia="ja-JP"/>
        </w:rPr>
      </w:pPr>
      <w:r w:rsidRPr="009E0DA4">
        <w:rPr>
          <w:rFonts w:ascii="Times New Roman" w:hAnsi="Times New Roman"/>
          <w:sz w:val="28"/>
          <w:szCs w:val="28"/>
          <w:lang w:val="kk-KZ"/>
        </w:rPr>
        <w:t xml:space="preserve">4. Зерттеудің көмегімен </w:t>
      </w:r>
      <w:r w:rsidRPr="009E0DA4">
        <w:rPr>
          <w:rFonts w:ascii="Times New Roman" w:eastAsia="MS Mincho" w:hAnsi="Times New Roman"/>
          <w:sz w:val="28"/>
          <w:szCs w:val="28"/>
          <w:lang w:val="kk-KZ" w:eastAsia="ja-JP"/>
        </w:rPr>
        <w:t xml:space="preserve">жұмыс іздеу мақсатында орнын ауыстыратын еңбекші көшіп қонушылар саны анықталады. </w:t>
      </w:r>
    </w:p>
    <w:p w:rsidR="009846DD" w:rsidRDefault="009846DD" w:rsidP="009846DD">
      <w:pPr>
        <w:widowControl w:val="0"/>
        <w:ind w:firstLine="720"/>
        <w:jc w:val="both"/>
        <w:rPr>
          <w:sz w:val="28"/>
          <w:szCs w:val="28"/>
          <w:lang w:val="kk-KZ"/>
        </w:rPr>
      </w:pPr>
    </w:p>
    <w:p w:rsidR="009846DD" w:rsidRPr="003533A2" w:rsidRDefault="009846DD" w:rsidP="009846DD">
      <w:pPr>
        <w:widowControl w:val="0"/>
        <w:ind w:firstLine="720"/>
        <w:jc w:val="both"/>
        <w:rPr>
          <w:sz w:val="28"/>
          <w:szCs w:val="28"/>
          <w:lang w:val="kk-KZ"/>
        </w:rPr>
      </w:pPr>
    </w:p>
    <w:p w:rsidR="009846DD" w:rsidRDefault="009846DD" w:rsidP="009846DD">
      <w:pPr>
        <w:autoSpaceDE w:val="0"/>
        <w:autoSpaceDN w:val="0"/>
        <w:adjustRightInd w:val="0"/>
        <w:jc w:val="center"/>
        <w:rPr>
          <w:b/>
          <w:bCs/>
          <w:sz w:val="28"/>
          <w:szCs w:val="28"/>
          <w:lang w:val="kk-KZ"/>
        </w:rPr>
      </w:pPr>
      <w:r w:rsidRPr="0069145F">
        <w:rPr>
          <w:b/>
          <w:bCs/>
          <w:sz w:val="28"/>
          <w:szCs w:val="28"/>
          <w:lang w:val="kk-KZ"/>
        </w:rPr>
        <w:t>2</w:t>
      </w:r>
      <w:r>
        <w:rPr>
          <w:b/>
          <w:bCs/>
          <w:sz w:val="28"/>
          <w:szCs w:val="28"/>
          <w:lang w:val="kk-KZ"/>
        </w:rPr>
        <w:t xml:space="preserve">-тарау.Еңбек көші-қонын </w:t>
      </w:r>
      <w:r w:rsidRPr="00933837">
        <w:rPr>
          <w:b/>
          <w:bCs/>
          <w:sz w:val="28"/>
          <w:szCs w:val="28"/>
          <w:lang w:val="kk-KZ"/>
        </w:rPr>
        <w:t>сипаттайтынкөрсеткіштерді қалыптастыру</w:t>
      </w:r>
    </w:p>
    <w:p w:rsidR="009846DD" w:rsidRPr="005000AF" w:rsidRDefault="009846DD" w:rsidP="009846DD">
      <w:pPr>
        <w:autoSpaceDE w:val="0"/>
        <w:autoSpaceDN w:val="0"/>
        <w:adjustRightInd w:val="0"/>
        <w:jc w:val="center"/>
        <w:rPr>
          <w:b/>
          <w:bCs/>
          <w:sz w:val="28"/>
          <w:szCs w:val="28"/>
          <w:lang w:val="kk-KZ"/>
        </w:rPr>
      </w:pPr>
    </w:p>
    <w:p w:rsidR="009846DD" w:rsidRDefault="009846DD" w:rsidP="009846DD">
      <w:pPr>
        <w:widowControl w:val="0"/>
        <w:ind w:firstLine="720"/>
        <w:jc w:val="both"/>
        <w:rPr>
          <w:sz w:val="28"/>
          <w:szCs w:val="28"/>
          <w:lang w:val="kk-KZ"/>
        </w:rPr>
      </w:pPr>
      <w:r>
        <w:rPr>
          <w:sz w:val="28"/>
          <w:szCs w:val="28"/>
          <w:lang w:val="kk-KZ"/>
        </w:rPr>
        <w:t xml:space="preserve">6. Еңбек көші-қонын </w:t>
      </w:r>
      <w:r w:rsidRPr="00A30B78">
        <w:rPr>
          <w:sz w:val="28"/>
          <w:szCs w:val="28"/>
          <w:lang w:val="kk-KZ"/>
        </w:rPr>
        <w:t>сипаттайтын көрсеткіштер бойынша ақпарат жинау зерттеу</w:t>
      </w:r>
      <w:r>
        <w:rPr>
          <w:sz w:val="28"/>
          <w:szCs w:val="28"/>
          <w:lang w:val="kk-KZ"/>
        </w:rPr>
        <w:t>ге қосымша сұрақтарды қосужолымен</w:t>
      </w:r>
      <w:r w:rsidRPr="00A30B78">
        <w:rPr>
          <w:sz w:val="28"/>
          <w:szCs w:val="28"/>
          <w:lang w:val="kk-KZ"/>
        </w:rPr>
        <w:t xml:space="preserve"> жүзеге асырылады.</w:t>
      </w:r>
      <w:r>
        <w:rPr>
          <w:sz w:val="28"/>
          <w:szCs w:val="28"/>
          <w:lang w:val="kk-KZ"/>
        </w:rPr>
        <w:t xml:space="preserve"> И</w:t>
      </w:r>
      <w:r w:rsidRPr="00A30B78">
        <w:rPr>
          <w:sz w:val="28"/>
          <w:szCs w:val="28"/>
          <w:lang w:val="kk-KZ"/>
        </w:rPr>
        <w:t>нтервьюерлердің үй шаруашылықтарына тікелей бар</w:t>
      </w:r>
      <w:r>
        <w:rPr>
          <w:sz w:val="28"/>
          <w:szCs w:val="28"/>
          <w:lang w:val="kk-KZ"/>
        </w:rPr>
        <w:t>уы арқылы</w:t>
      </w:r>
      <w:r w:rsidRPr="00A30B78">
        <w:rPr>
          <w:sz w:val="28"/>
          <w:szCs w:val="28"/>
          <w:lang w:val="kk-KZ"/>
        </w:rPr>
        <w:t xml:space="preserve"> сұхбат жүргізу әдісімен </w:t>
      </w:r>
      <w:r>
        <w:rPr>
          <w:sz w:val="28"/>
          <w:szCs w:val="28"/>
          <w:lang w:val="kk-KZ"/>
        </w:rPr>
        <w:t>х</w:t>
      </w:r>
      <w:r w:rsidRPr="00A30B78">
        <w:rPr>
          <w:sz w:val="28"/>
          <w:szCs w:val="28"/>
          <w:lang w:val="kk-KZ"/>
        </w:rPr>
        <w:t>алыққа пікіртерім жүргіз</w:t>
      </w:r>
      <w:r>
        <w:rPr>
          <w:sz w:val="28"/>
          <w:szCs w:val="28"/>
          <w:lang w:val="kk-KZ"/>
        </w:rPr>
        <w:t>іледі</w:t>
      </w:r>
      <w:r w:rsidRPr="00A30B78">
        <w:rPr>
          <w:sz w:val="28"/>
          <w:szCs w:val="28"/>
          <w:lang w:val="kk-KZ"/>
        </w:rPr>
        <w:t>.</w:t>
      </w:r>
    </w:p>
    <w:p w:rsidR="009846DD" w:rsidRDefault="009846DD" w:rsidP="009846DD">
      <w:pPr>
        <w:widowControl w:val="0"/>
        <w:ind w:firstLine="720"/>
        <w:jc w:val="both"/>
        <w:rPr>
          <w:sz w:val="28"/>
          <w:szCs w:val="28"/>
          <w:lang w:val="kk-KZ"/>
        </w:rPr>
      </w:pPr>
      <w:r>
        <w:rPr>
          <w:sz w:val="28"/>
          <w:szCs w:val="28"/>
          <w:lang w:val="kk-KZ"/>
        </w:rPr>
        <w:t>7</w:t>
      </w:r>
      <w:r w:rsidRPr="00327BC8">
        <w:rPr>
          <w:sz w:val="28"/>
          <w:szCs w:val="28"/>
          <w:lang w:val="kk-KZ"/>
        </w:rPr>
        <w:t xml:space="preserve">. </w:t>
      </w:r>
      <w:r>
        <w:rPr>
          <w:sz w:val="28"/>
          <w:szCs w:val="28"/>
          <w:lang w:val="kk-KZ"/>
        </w:rPr>
        <w:t xml:space="preserve">Мыналар халықтың жалпы санынан еңбекші көшіп қонушыларды бөлуге мүмкіндік беретін негізгі </w:t>
      </w:r>
      <w:r w:rsidRPr="002E473A">
        <w:rPr>
          <w:sz w:val="28"/>
          <w:szCs w:val="28"/>
          <w:lang w:val="kk-KZ"/>
        </w:rPr>
        <w:t>аспектілер</w:t>
      </w:r>
      <w:r>
        <w:rPr>
          <w:sz w:val="28"/>
          <w:szCs w:val="28"/>
          <w:lang w:val="kk-KZ"/>
        </w:rPr>
        <w:t xml:space="preserve"> мен өлшемшарттар болып табылады:</w:t>
      </w:r>
    </w:p>
    <w:p w:rsidR="009846DD" w:rsidRDefault="009846DD" w:rsidP="009846DD">
      <w:pPr>
        <w:widowControl w:val="0"/>
        <w:ind w:firstLine="720"/>
        <w:jc w:val="both"/>
        <w:rPr>
          <w:sz w:val="28"/>
          <w:szCs w:val="28"/>
          <w:lang w:val="kk-KZ"/>
        </w:rPr>
      </w:pPr>
      <w:r>
        <w:rPr>
          <w:sz w:val="28"/>
          <w:szCs w:val="28"/>
          <w:lang w:val="kk-KZ"/>
        </w:rPr>
        <w:t>1) азаматтығы;</w:t>
      </w:r>
    </w:p>
    <w:p w:rsidR="009846DD" w:rsidRDefault="009846DD" w:rsidP="009846DD">
      <w:pPr>
        <w:widowControl w:val="0"/>
        <w:ind w:firstLine="720"/>
        <w:jc w:val="both"/>
        <w:rPr>
          <w:sz w:val="28"/>
          <w:szCs w:val="28"/>
          <w:lang w:val="kk-KZ"/>
        </w:rPr>
      </w:pPr>
      <w:r>
        <w:rPr>
          <w:sz w:val="28"/>
          <w:szCs w:val="28"/>
          <w:lang w:val="kk-KZ"/>
        </w:rPr>
        <w:t>2) қазіргі тұратын жері;</w:t>
      </w:r>
    </w:p>
    <w:p w:rsidR="009846DD" w:rsidRDefault="009846DD" w:rsidP="009846DD">
      <w:pPr>
        <w:widowControl w:val="0"/>
        <w:ind w:firstLine="720"/>
        <w:jc w:val="both"/>
        <w:rPr>
          <w:sz w:val="28"/>
          <w:szCs w:val="28"/>
          <w:lang w:val="kk-KZ"/>
        </w:rPr>
      </w:pPr>
      <w:r>
        <w:rPr>
          <w:sz w:val="28"/>
          <w:szCs w:val="28"/>
          <w:lang w:val="kk-KZ"/>
        </w:rPr>
        <w:t>3) туған елі;</w:t>
      </w:r>
    </w:p>
    <w:p w:rsidR="009846DD" w:rsidRPr="001D1743" w:rsidRDefault="009846DD" w:rsidP="009846DD">
      <w:pPr>
        <w:widowControl w:val="0"/>
        <w:ind w:firstLine="720"/>
        <w:jc w:val="both"/>
        <w:rPr>
          <w:sz w:val="28"/>
          <w:szCs w:val="28"/>
          <w:lang w:val="kk-KZ"/>
        </w:rPr>
      </w:pPr>
      <w:r w:rsidRPr="001D1743">
        <w:rPr>
          <w:sz w:val="28"/>
          <w:szCs w:val="28"/>
          <w:lang w:val="kk-KZ"/>
        </w:rPr>
        <w:t xml:space="preserve">4) көшу мақсаты және соңғы 10 жыл ішінде </w:t>
      </w:r>
      <w:r>
        <w:rPr>
          <w:sz w:val="28"/>
          <w:szCs w:val="28"/>
          <w:lang w:val="kk-KZ"/>
        </w:rPr>
        <w:t xml:space="preserve">қазіргі тұратын жеріне </w:t>
      </w:r>
      <w:r w:rsidRPr="001D1743">
        <w:rPr>
          <w:sz w:val="28"/>
          <w:szCs w:val="28"/>
          <w:lang w:val="kk-KZ"/>
        </w:rPr>
        <w:t>қатысы</w:t>
      </w:r>
      <w:r>
        <w:rPr>
          <w:sz w:val="28"/>
          <w:szCs w:val="28"/>
          <w:lang w:val="kk-KZ"/>
        </w:rPr>
        <w:t xml:space="preserve"> бойынша жергілікті жердің типі</w:t>
      </w:r>
      <w:r w:rsidRPr="001D1743">
        <w:rPr>
          <w:sz w:val="28"/>
          <w:szCs w:val="28"/>
          <w:lang w:val="kk-KZ"/>
        </w:rPr>
        <w:t>;</w:t>
      </w:r>
    </w:p>
    <w:p w:rsidR="009846DD" w:rsidRPr="006A6141" w:rsidRDefault="009846DD" w:rsidP="009846DD">
      <w:pPr>
        <w:widowControl w:val="0"/>
        <w:ind w:firstLine="720"/>
        <w:jc w:val="both"/>
        <w:rPr>
          <w:sz w:val="28"/>
          <w:szCs w:val="28"/>
          <w:lang w:val="kk-KZ"/>
        </w:rPr>
      </w:pPr>
      <w:r>
        <w:rPr>
          <w:sz w:val="28"/>
          <w:szCs w:val="28"/>
          <w:lang w:val="kk-KZ"/>
        </w:rPr>
        <w:t>5) жұмысы орналасқан жер.</w:t>
      </w:r>
    </w:p>
    <w:p w:rsidR="009846DD" w:rsidRDefault="009846DD" w:rsidP="009846DD">
      <w:pPr>
        <w:widowControl w:val="0"/>
        <w:ind w:firstLine="720"/>
        <w:jc w:val="both"/>
        <w:rPr>
          <w:sz w:val="28"/>
          <w:szCs w:val="28"/>
          <w:lang w:val="kk-KZ"/>
        </w:rPr>
      </w:pPr>
      <w:r>
        <w:rPr>
          <w:sz w:val="28"/>
          <w:szCs w:val="28"/>
          <w:lang w:val="kk-KZ"/>
        </w:rPr>
        <w:t>8. Еңбекші көшіп қонушылар санын анықтауда азаматтығы мен туған елі негізгі аспекті болып табылады. Зерттеуге сәйкес жеке тұлғалар азаматтығы бойынша:</w:t>
      </w:r>
    </w:p>
    <w:p w:rsidR="009846DD" w:rsidRDefault="009846DD" w:rsidP="009846DD">
      <w:pPr>
        <w:widowControl w:val="0"/>
        <w:ind w:firstLine="720"/>
        <w:jc w:val="both"/>
        <w:rPr>
          <w:sz w:val="28"/>
          <w:szCs w:val="28"/>
          <w:lang w:val="kk-KZ"/>
        </w:rPr>
      </w:pPr>
      <w:r>
        <w:rPr>
          <w:sz w:val="28"/>
          <w:szCs w:val="28"/>
          <w:lang w:val="kk-KZ"/>
        </w:rPr>
        <w:t>Қазақстан Республикасының;</w:t>
      </w:r>
    </w:p>
    <w:p w:rsidR="009846DD" w:rsidRDefault="009846DD" w:rsidP="009846DD">
      <w:pPr>
        <w:widowControl w:val="0"/>
        <w:ind w:firstLine="720"/>
        <w:jc w:val="both"/>
        <w:rPr>
          <w:sz w:val="28"/>
          <w:szCs w:val="28"/>
          <w:lang w:val="kk-KZ"/>
        </w:rPr>
      </w:pPr>
      <w:r w:rsidRPr="00AB68CC">
        <w:rPr>
          <w:sz w:val="28"/>
          <w:szCs w:val="28"/>
          <w:lang w:val="kk-KZ"/>
        </w:rPr>
        <w:t>Тәуелсіз Мемлекеттер Достастығы</w:t>
      </w:r>
      <w:r>
        <w:rPr>
          <w:sz w:val="28"/>
          <w:szCs w:val="28"/>
          <w:lang w:val="kk-KZ"/>
        </w:rPr>
        <w:t xml:space="preserve"> елдерінің (бұдан әрі - ТМД);</w:t>
      </w:r>
    </w:p>
    <w:p w:rsidR="009846DD" w:rsidRPr="00AB68CC" w:rsidRDefault="009846DD" w:rsidP="009846DD">
      <w:pPr>
        <w:widowControl w:val="0"/>
        <w:ind w:firstLine="720"/>
        <w:jc w:val="both"/>
        <w:rPr>
          <w:sz w:val="28"/>
          <w:szCs w:val="28"/>
          <w:lang w:val="kk-KZ"/>
        </w:rPr>
      </w:pPr>
      <w:r>
        <w:rPr>
          <w:sz w:val="28"/>
          <w:szCs w:val="28"/>
          <w:lang w:val="kk-KZ"/>
        </w:rPr>
        <w:t>ТМД-дан тыс елдердің азаматтарына бөлінеді.</w:t>
      </w:r>
    </w:p>
    <w:p w:rsidR="009846DD" w:rsidRDefault="009846DD" w:rsidP="009846DD">
      <w:pPr>
        <w:widowControl w:val="0"/>
        <w:ind w:firstLine="720"/>
        <w:jc w:val="both"/>
        <w:rPr>
          <w:sz w:val="28"/>
          <w:szCs w:val="28"/>
          <w:lang w:val="kk-KZ"/>
        </w:rPr>
      </w:pPr>
      <w:r>
        <w:rPr>
          <w:sz w:val="28"/>
          <w:szCs w:val="28"/>
          <w:lang w:val="kk-KZ"/>
        </w:rPr>
        <w:t xml:space="preserve">9. Жеке тұлғаның тұратын жерінің өзгеруін анықтау үшін зерттеуде оның туған елі ескеріледі. Жеке тұлғаның зерттеу жүргізілетін елді мекенде туғаннан бері тұрғандығы анықталады. Қоныс аударған кезде қазіргі тұратын жеріне келген күні анықталады. </w:t>
      </w:r>
    </w:p>
    <w:p w:rsidR="009846DD" w:rsidRPr="00C20183" w:rsidRDefault="009846DD" w:rsidP="009846DD">
      <w:pPr>
        <w:widowControl w:val="0"/>
        <w:ind w:firstLine="720"/>
        <w:jc w:val="both"/>
        <w:rPr>
          <w:sz w:val="28"/>
          <w:szCs w:val="28"/>
          <w:lang w:val="kk-KZ"/>
        </w:rPr>
      </w:pPr>
      <w:r w:rsidRPr="00C20183">
        <w:rPr>
          <w:sz w:val="28"/>
          <w:szCs w:val="28"/>
          <w:lang w:val="kk-KZ"/>
        </w:rPr>
        <w:t>10. Жеке тұлғаның тұратын жерінің өзгеруі оның соңғы 10 жыл ішіндегі орын алмастыруы бойынша сипатталады. Оларға:</w:t>
      </w:r>
    </w:p>
    <w:p w:rsidR="009846DD" w:rsidRPr="00C20183" w:rsidRDefault="009846DD" w:rsidP="009846DD">
      <w:pPr>
        <w:widowControl w:val="0"/>
        <w:ind w:firstLine="720"/>
        <w:jc w:val="both"/>
        <w:rPr>
          <w:sz w:val="28"/>
          <w:szCs w:val="28"/>
          <w:lang w:val="kk-KZ"/>
        </w:rPr>
      </w:pPr>
      <w:r w:rsidRPr="00C20183">
        <w:rPr>
          <w:sz w:val="28"/>
          <w:szCs w:val="28"/>
          <w:lang w:val="kk-KZ"/>
        </w:rPr>
        <w:t>жергілікті жердің типін ескере отырып бір облыс ішінде қоныс аудару;</w:t>
      </w:r>
    </w:p>
    <w:p w:rsidR="009846DD" w:rsidRPr="00C20183" w:rsidRDefault="009846DD" w:rsidP="009846DD">
      <w:pPr>
        <w:widowControl w:val="0"/>
        <w:ind w:firstLine="720"/>
        <w:jc w:val="both"/>
        <w:rPr>
          <w:sz w:val="28"/>
          <w:szCs w:val="28"/>
          <w:lang w:val="kk-KZ"/>
        </w:rPr>
      </w:pPr>
      <w:r w:rsidRPr="00C20183">
        <w:rPr>
          <w:sz w:val="28"/>
          <w:szCs w:val="28"/>
          <w:lang w:val="kk-KZ"/>
        </w:rPr>
        <w:t>жергілікті жердің типін ескере отырып басқа облыстан қоныс аудару;</w:t>
      </w:r>
    </w:p>
    <w:p w:rsidR="009846DD" w:rsidRPr="00C20183" w:rsidRDefault="009846DD" w:rsidP="009846DD">
      <w:pPr>
        <w:widowControl w:val="0"/>
        <w:ind w:firstLine="720"/>
        <w:jc w:val="both"/>
        <w:rPr>
          <w:sz w:val="28"/>
          <w:szCs w:val="28"/>
          <w:lang w:val="kk-KZ"/>
        </w:rPr>
      </w:pPr>
      <w:r w:rsidRPr="00C20183">
        <w:rPr>
          <w:sz w:val="28"/>
          <w:szCs w:val="28"/>
          <w:lang w:val="kk-KZ"/>
        </w:rPr>
        <w:t>жергілікті жердің типін ескере отырып Қазақстан Республикасы шегінде қоныс аудару;</w:t>
      </w:r>
    </w:p>
    <w:p w:rsidR="00F27118" w:rsidRPr="002D195F" w:rsidRDefault="00F27118" w:rsidP="00F27118">
      <w:pPr>
        <w:widowControl w:val="0"/>
        <w:ind w:firstLine="720"/>
        <w:jc w:val="both"/>
        <w:rPr>
          <w:sz w:val="28"/>
          <w:szCs w:val="28"/>
          <w:lang w:val="kk-KZ"/>
        </w:rPr>
      </w:pPr>
      <w:r w:rsidRPr="002D195F">
        <w:rPr>
          <w:sz w:val="28"/>
          <w:szCs w:val="28"/>
          <w:lang w:val="kk-KZ"/>
        </w:rPr>
        <w:t xml:space="preserve">басқа елден </w:t>
      </w:r>
      <w:r w:rsidR="00407DFE" w:rsidRPr="002D195F">
        <w:rPr>
          <w:sz w:val="28"/>
          <w:szCs w:val="28"/>
          <w:lang w:val="kk-KZ"/>
        </w:rPr>
        <w:t>тарихи отаны</w:t>
      </w:r>
      <w:r w:rsidR="00F07DB8" w:rsidRPr="002D195F">
        <w:rPr>
          <w:sz w:val="28"/>
          <w:szCs w:val="28"/>
          <w:lang w:val="kk-KZ"/>
        </w:rPr>
        <w:t>н</w:t>
      </w:r>
      <w:r w:rsidR="00407DFE" w:rsidRPr="002D195F">
        <w:rPr>
          <w:sz w:val="28"/>
          <w:szCs w:val="28"/>
          <w:lang w:val="kk-KZ"/>
        </w:rPr>
        <w:t xml:space="preserve">а оралу мақсатында </w:t>
      </w:r>
      <w:r w:rsidR="00F07DB8" w:rsidRPr="002D195F">
        <w:rPr>
          <w:sz w:val="28"/>
          <w:szCs w:val="28"/>
          <w:lang w:val="kk-KZ"/>
        </w:rPr>
        <w:t>қоныс аудару;</w:t>
      </w:r>
    </w:p>
    <w:p w:rsidR="00763C6E" w:rsidRPr="002D195F" w:rsidRDefault="00763C6E" w:rsidP="00763C6E">
      <w:pPr>
        <w:widowControl w:val="0"/>
        <w:ind w:firstLine="720"/>
        <w:jc w:val="both"/>
        <w:rPr>
          <w:sz w:val="28"/>
          <w:szCs w:val="28"/>
          <w:lang w:val="kk-KZ"/>
        </w:rPr>
      </w:pPr>
      <w:r w:rsidRPr="002D195F">
        <w:rPr>
          <w:sz w:val="28"/>
          <w:szCs w:val="28"/>
          <w:lang w:val="kk-KZ"/>
        </w:rPr>
        <w:t>басқа елден босқын ретінде қоныс аудару;</w:t>
      </w:r>
    </w:p>
    <w:p w:rsidR="00763C6E" w:rsidRPr="002D195F" w:rsidRDefault="00763C6E" w:rsidP="00763C6E">
      <w:pPr>
        <w:widowControl w:val="0"/>
        <w:ind w:firstLine="720"/>
        <w:jc w:val="both"/>
        <w:rPr>
          <w:sz w:val="28"/>
          <w:szCs w:val="28"/>
          <w:lang w:val="kk-KZ"/>
        </w:rPr>
      </w:pPr>
      <w:r w:rsidRPr="002D195F">
        <w:rPr>
          <w:sz w:val="28"/>
          <w:szCs w:val="28"/>
          <w:lang w:val="kk-KZ"/>
        </w:rPr>
        <w:t>басқа елден еңбекші көшіп-қонушы ретінде қоныс аудару;</w:t>
      </w:r>
    </w:p>
    <w:p w:rsidR="00763C6E" w:rsidRDefault="00763C6E" w:rsidP="00763C6E">
      <w:pPr>
        <w:widowControl w:val="0"/>
        <w:ind w:firstLine="720"/>
        <w:jc w:val="both"/>
        <w:rPr>
          <w:sz w:val="28"/>
          <w:szCs w:val="28"/>
          <w:lang w:val="kk-KZ"/>
        </w:rPr>
      </w:pPr>
      <w:r w:rsidRPr="002D195F">
        <w:rPr>
          <w:sz w:val="28"/>
          <w:szCs w:val="28"/>
          <w:lang w:val="kk-KZ"/>
        </w:rPr>
        <w:t>басқа елден отбасыны біріктіру үшін қоныс аудару жатады.</w:t>
      </w:r>
    </w:p>
    <w:p w:rsidR="009846DD" w:rsidRDefault="009846DD" w:rsidP="009846DD">
      <w:pPr>
        <w:widowControl w:val="0"/>
        <w:ind w:firstLine="720"/>
        <w:jc w:val="both"/>
        <w:rPr>
          <w:sz w:val="28"/>
          <w:szCs w:val="28"/>
          <w:lang w:val="kk-KZ"/>
        </w:rPr>
      </w:pPr>
      <w:r>
        <w:rPr>
          <w:sz w:val="28"/>
          <w:szCs w:val="28"/>
          <w:lang w:val="kk-KZ"/>
        </w:rPr>
        <w:t>11. Зерттеуге сәйкес жеке тұлға жұмысының орналасу орны келесі түрлерге:</w:t>
      </w:r>
    </w:p>
    <w:p w:rsidR="009846DD" w:rsidRDefault="009846DD" w:rsidP="009846DD">
      <w:pPr>
        <w:widowControl w:val="0"/>
        <w:ind w:firstLine="720"/>
        <w:jc w:val="both"/>
        <w:rPr>
          <w:sz w:val="28"/>
          <w:szCs w:val="28"/>
          <w:lang w:val="kk-KZ"/>
        </w:rPr>
      </w:pPr>
      <w:r>
        <w:rPr>
          <w:sz w:val="28"/>
          <w:szCs w:val="28"/>
          <w:lang w:val="kk-KZ"/>
        </w:rPr>
        <w:t>облыс орталығы;</w:t>
      </w:r>
    </w:p>
    <w:p w:rsidR="009846DD" w:rsidRDefault="009846DD" w:rsidP="009846DD">
      <w:pPr>
        <w:widowControl w:val="0"/>
        <w:ind w:firstLine="720"/>
        <w:jc w:val="both"/>
        <w:rPr>
          <w:sz w:val="28"/>
          <w:szCs w:val="28"/>
          <w:lang w:val="kk-KZ"/>
        </w:rPr>
      </w:pPr>
      <w:r>
        <w:rPr>
          <w:sz w:val="28"/>
          <w:szCs w:val="28"/>
          <w:lang w:val="kk-KZ"/>
        </w:rPr>
        <w:t>осы облыс аумағы;</w:t>
      </w:r>
    </w:p>
    <w:p w:rsidR="009846DD" w:rsidRDefault="009846DD" w:rsidP="009846DD">
      <w:pPr>
        <w:widowControl w:val="0"/>
        <w:ind w:firstLine="720"/>
        <w:jc w:val="both"/>
        <w:rPr>
          <w:sz w:val="28"/>
          <w:szCs w:val="28"/>
          <w:lang w:val="kk-KZ"/>
        </w:rPr>
      </w:pPr>
      <w:r>
        <w:rPr>
          <w:sz w:val="28"/>
          <w:szCs w:val="28"/>
          <w:lang w:val="kk-KZ"/>
        </w:rPr>
        <w:t>басқа облыс;</w:t>
      </w:r>
    </w:p>
    <w:p w:rsidR="009846DD" w:rsidRDefault="009846DD" w:rsidP="009846DD">
      <w:pPr>
        <w:widowControl w:val="0"/>
        <w:ind w:firstLine="720"/>
        <w:jc w:val="both"/>
        <w:rPr>
          <w:sz w:val="28"/>
          <w:szCs w:val="28"/>
          <w:lang w:val="kk-KZ"/>
        </w:rPr>
      </w:pPr>
      <w:r>
        <w:rPr>
          <w:sz w:val="28"/>
          <w:szCs w:val="28"/>
          <w:lang w:val="kk-KZ"/>
        </w:rPr>
        <w:t>басқа ел болып бөлінеді.</w:t>
      </w:r>
    </w:p>
    <w:p w:rsidR="009846DD" w:rsidRPr="00A30B78" w:rsidRDefault="009846DD" w:rsidP="009846DD">
      <w:pPr>
        <w:pStyle w:val="ad"/>
        <w:spacing w:after="0"/>
        <w:ind w:firstLine="709"/>
        <w:jc w:val="both"/>
        <w:rPr>
          <w:sz w:val="28"/>
          <w:szCs w:val="28"/>
          <w:lang w:val="kk-KZ"/>
        </w:rPr>
      </w:pPr>
      <w:r>
        <w:rPr>
          <w:sz w:val="28"/>
          <w:szCs w:val="28"/>
          <w:lang w:val="kk-KZ"/>
        </w:rPr>
        <w:t>12</w:t>
      </w:r>
      <w:r w:rsidRPr="002833FD">
        <w:rPr>
          <w:sz w:val="28"/>
          <w:szCs w:val="28"/>
          <w:lang w:val="kk-KZ"/>
        </w:rPr>
        <w:t xml:space="preserve">. </w:t>
      </w:r>
      <w:r>
        <w:rPr>
          <w:sz w:val="28"/>
          <w:szCs w:val="28"/>
          <w:lang w:val="kk-KZ"/>
        </w:rPr>
        <w:t xml:space="preserve">Еңбекші көшіп қонушыларды сипаттайтын көрсеткіштер бойынша </w:t>
      </w:r>
      <w:r w:rsidRPr="00A30B78">
        <w:rPr>
          <w:sz w:val="28"/>
          <w:szCs w:val="28"/>
          <w:lang w:val="kk-KZ"/>
        </w:rPr>
        <w:t>ресми статистикалық ақпарат</w:t>
      </w:r>
      <w:r>
        <w:rPr>
          <w:sz w:val="28"/>
          <w:szCs w:val="28"/>
          <w:lang w:val="kk-KZ"/>
        </w:rPr>
        <w:t xml:space="preserve">жыл сайынғы негізде </w:t>
      </w:r>
      <w:r w:rsidRPr="00A30B78">
        <w:rPr>
          <w:sz w:val="28"/>
          <w:szCs w:val="28"/>
          <w:lang w:val="kk-KZ"/>
        </w:rPr>
        <w:t>келесі топтар</w:t>
      </w:r>
      <w:r>
        <w:rPr>
          <w:sz w:val="28"/>
          <w:szCs w:val="28"/>
          <w:lang w:val="kk-KZ"/>
        </w:rPr>
        <w:t>:</w:t>
      </w:r>
    </w:p>
    <w:p w:rsidR="009846DD" w:rsidRPr="00A30B78" w:rsidRDefault="009846DD" w:rsidP="009846DD">
      <w:pPr>
        <w:pStyle w:val="ad"/>
        <w:spacing w:after="0"/>
        <w:ind w:firstLine="709"/>
        <w:rPr>
          <w:sz w:val="28"/>
          <w:szCs w:val="28"/>
          <w:lang w:val="kk-KZ"/>
        </w:rPr>
      </w:pPr>
      <w:r>
        <w:rPr>
          <w:sz w:val="28"/>
          <w:szCs w:val="28"/>
          <w:lang w:val="kk-KZ"/>
        </w:rPr>
        <w:t>жергілікті</w:t>
      </w:r>
      <w:r w:rsidRPr="00A30B78">
        <w:rPr>
          <w:sz w:val="28"/>
          <w:szCs w:val="28"/>
          <w:lang w:val="kk-KZ"/>
        </w:rPr>
        <w:t xml:space="preserve"> жердің типі бойынша;</w:t>
      </w:r>
    </w:p>
    <w:p w:rsidR="009846DD" w:rsidRPr="00A30B78" w:rsidRDefault="009846DD" w:rsidP="009846DD">
      <w:pPr>
        <w:pStyle w:val="ad"/>
        <w:spacing w:after="0"/>
        <w:ind w:firstLine="709"/>
        <w:rPr>
          <w:sz w:val="28"/>
          <w:szCs w:val="28"/>
          <w:lang w:val="kk-KZ"/>
        </w:rPr>
      </w:pPr>
      <w:r w:rsidRPr="00A30B78">
        <w:rPr>
          <w:sz w:val="28"/>
          <w:szCs w:val="28"/>
          <w:lang w:val="kk-KZ"/>
        </w:rPr>
        <w:lastRenderedPageBreak/>
        <w:t>өңірлер бойынша;</w:t>
      </w:r>
    </w:p>
    <w:p w:rsidR="009846DD" w:rsidRPr="00A30B78" w:rsidRDefault="009846DD" w:rsidP="009846DD">
      <w:pPr>
        <w:pStyle w:val="ad"/>
        <w:spacing w:after="0"/>
        <w:ind w:firstLine="709"/>
        <w:rPr>
          <w:sz w:val="28"/>
          <w:szCs w:val="28"/>
          <w:lang w:val="kk-KZ"/>
        </w:rPr>
      </w:pPr>
      <w:r w:rsidRPr="00A30B78">
        <w:rPr>
          <w:sz w:val="28"/>
          <w:szCs w:val="28"/>
          <w:lang w:val="kk-KZ"/>
        </w:rPr>
        <w:t>жынысы бойынша;</w:t>
      </w:r>
    </w:p>
    <w:p w:rsidR="009846DD" w:rsidRPr="00A30B78" w:rsidRDefault="009846DD" w:rsidP="009846DD">
      <w:pPr>
        <w:pStyle w:val="ad"/>
        <w:spacing w:after="0"/>
        <w:ind w:firstLine="709"/>
        <w:rPr>
          <w:sz w:val="28"/>
          <w:szCs w:val="28"/>
        </w:rPr>
      </w:pPr>
      <w:r w:rsidRPr="00A30B78">
        <w:rPr>
          <w:sz w:val="28"/>
          <w:szCs w:val="28"/>
          <w:lang w:val="kk-KZ"/>
        </w:rPr>
        <w:t>жас топтары бойынша</w:t>
      </w:r>
      <w:r w:rsidRPr="00A30B78">
        <w:rPr>
          <w:sz w:val="28"/>
          <w:szCs w:val="28"/>
        </w:rPr>
        <w:t>;</w:t>
      </w:r>
    </w:p>
    <w:p w:rsidR="009846DD" w:rsidRPr="00A30B78" w:rsidRDefault="009846DD" w:rsidP="009846DD">
      <w:pPr>
        <w:pStyle w:val="ad"/>
        <w:spacing w:after="0"/>
        <w:ind w:firstLine="709"/>
        <w:rPr>
          <w:sz w:val="28"/>
          <w:szCs w:val="28"/>
        </w:rPr>
      </w:pPr>
      <w:r w:rsidRPr="00A30B78">
        <w:rPr>
          <w:sz w:val="28"/>
          <w:szCs w:val="28"/>
          <w:lang w:val="kk-KZ"/>
        </w:rPr>
        <w:t>білім деңгейі бойынша</w:t>
      </w:r>
      <w:r w:rsidRPr="00A30B78">
        <w:rPr>
          <w:sz w:val="28"/>
          <w:szCs w:val="28"/>
        </w:rPr>
        <w:t>;</w:t>
      </w:r>
    </w:p>
    <w:p w:rsidR="009846DD" w:rsidRPr="00A30B78" w:rsidRDefault="009846DD" w:rsidP="009846DD">
      <w:pPr>
        <w:pStyle w:val="af"/>
        <w:rPr>
          <w:sz w:val="28"/>
          <w:szCs w:val="28"/>
          <w:lang w:val="kk-KZ"/>
        </w:rPr>
      </w:pPr>
      <w:r w:rsidRPr="00A30B78">
        <w:rPr>
          <w:sz w:val="28"/>
          <w:szCs w:val="28"/>
          <w:lang w:val="kk-KZ"/>
        </w:rPr>
        <w:t>жұмыспен қамтылу мәртебесі бойынша;</w:t>
      </w:r>
    </w:p>
    <w:p w:rsidR="009846DD" w:rsidRDefault="009846DD" w:rsidP="009846DD">
      <w:pPr>
        <w:pStyle w:val="ad"/>
        <w:spacing w:after="0"/>
        <w:ind w:firstLine="709"/>
        <w:jc w:val="both"/>
        <w:rPr>
          <w:sz w:val="28"/>
          <w:szCs w:val="28"/>
          <w:lang w:val="kk-KZ"/>
        </w:rPr>
      </w:pPr>
      <w:r w:rsidRPr="00A30B78">
        <w:rPr>
          <w:sz w:val="28"/>
          <w:szCs w:val="28"/>
          <w:lang w:val="kk-KZ"/>
        </w:rPr>
        <w:t>экономикалық қызмет түрлері бойынша қалыптастырылады</w:t>
      </w:r>
      <w:r>
        <w:rPr>
          <w:sz w:val="28"/>
          <w:szCs w:val="28"/>
          <w:lang w:val="kk-KZ"/>
        </w:rPr>
        <w:t xml:space="preserve">. </w:t>
      </w:r>
    </w:p>
    <w:p w:rsidR="007D40A8" w:rsidRDefault="00055371" w:rsidP="00055371">
      <w:pPr>
        <w:tabs>
          <w:tab w:val="left" w:pos="3270"/>
        </w:tabs>
        <w:rPr>
          <w:lang w:val="kk-KZ"/>
        </w:rPr>
      </w:pPr>
      <w:r>
        <w:rPr>
          <w:lang w:val="kk-KZ"/>
        </w:rPr>
        <w:tab/>
      </w:r>
    </w:p>
    <w:p w:rsidR="009477D2" w:rsidRDefault="009477D2" w:rsidP="00055371">
      <w:pPr>
        <w:tabs>
          <w:tab w:val="left" w:pos="3270"/>
        </w:tabs>
        <w:rPr>
          <w:lang w:val="kk-KZ"/>
        </w:rPr>
      </w:pPr>
    </w:p>
    <w:p w:rsidR="009477D2" w:rsidRPr="009477D2" w:rsidRDefault="009477D2" w:rsidP="009477D2">
      <w:pPr>
        <w:rPr>
          <w:lang w:val="kk-KZ"/>
        </w:rPr>
      </w:pPr>
      <w:r w:rsidRPr="009477D2">
        <w:rPr>
          <w:sz w:val="20"/>
          <w:u w:val="single"/>
          <w:lang w:val="kk-KZ"/>
        </w:rPr>
        <w:t>Қазақстан Республикасының Әділет министрлігі</w:t>
      </w:r>
    </w:p>
    <w:p w:rsidR="009477D2" w:rsidRPr="009477D2" w:rsidRDefault="009477D2" w:rsidP="009477D2">
      <w:pPr>
        <w:rPr>
          <w:lang w:val="kk-KZ"/>
        </w:rPr>
      </w:pPr>
      <w:r w:rsidRPr="009477D2">
        <w:rPr>
          <w:sz w:val="20"/>
          <w:u w:val="single"/>
          <w:lang w:val="kk-KZ"/>
        </w:rPr>
        <w:t>________ облысының/қаласының Әділет департаменті</w:t>
      </w:r>
    </w:p>
    <w:p w:rsidR="009477D2" w:rsidRPr="009477D2" w:rsidRDefault="009477D2" w:rsidP="009477D2">
      <w:pPr>
        <w:rPr>
          <w:lang w:val="kk-KZ"/>
        </w:rPr>
      </w:pPr>
      <w:r w:rsidRPr="009477D2">
        <w:rPr>
          <w:sz w:val="20"/>
          <w:u w:val="single"/>
          <w:lang w:val="kk-KZ"/>
        </w:rPr>
        <w:t>Нормативтік құқықтық акті 17.09.2021</w:t>
      </w:r>
    </w:p>
    <w:p w:rsidR="009477D2" w:rsidRPr="009477D2" w:rsidRDefault="009477D2" w:rsidP="009477D2">
      <w:pPr>
        <w:rPr>
          <w:lang w:val="kk-KZ"/>
        </w:rPr>
      </w:pPr>
      <w:r w:rsidRPr="009477D2">
        <w:rPr>
          <w:sz w:val="20"/>
          <w:u w:val="single"/>
          <w:lang w:val="kk-KZ"/>
        </w:rPr>
        <w:t>Нормативтік құқықтық актілерді мемлекеттік</w:t>
      </w:r>
    </w:p>
    <w:p w:rsidR="009477D2" w:rsidRDefault="009477D2" w:rsidP="009477D2">
      <w:r>
        <w:rPr>
          <w:sz w:val="20"/>
          <w:u w:val="single"/>
        </w:rPr>
        <w:t>тіркеудіңтізіліміне № 24392 болыпенгізілді</w:t>
      </w:r>
    </w:p>
    <w:p w:rsidR="009477D2" w:rsidRDefault="009477D2" w:rsidP="009477D2"/>
    <w:p w:rsidR="009477D2" w:rsidRDefault="009477D2" w:rsidP="009477D2">
      <w:r>
        <w:rPr>
          <w:sz w:val="20"/>
          <w:u w:val="single"/>
        </w:rPr>
        <w:t>Результаты согласования</w:t>
      </w:r>
    </w:p>
    <w:p w:rsidR="009477D2" w:rsidRDefault="009477D2" w:rsidP="009477D2">
      <w:r>
        <w:rPr>
          <w:sz w:val="20"/>
        </w:rPr>
        <w:t>Агентство по стратегическому планированию и реформам Республики Казахстан - директор Департамента СаматСоветовичЖасузаков, 01.09.2021 17:41:19, положительный результат проверки ЭЦП</w:t>
      </w:r>
    </w:p>
    <w:p w:rsidR="009477D2" w:rsidRDefault="009477D2" w:rsidP="009477D2">
      <w:r>
        <w:rPr>
          <w:sz w:val="20"/>
        </w:rPr>
        <w:t>Министерство юстиции РК - Вице-министр Наталья Виссарионовна Пан, 13.09.2021 12:29:47, положительный результат проверки ЭЦП</w:t>
      </w:r>
    </w:p>
    <w:p w:rsidR="009477D2" w:rsidRDefault="009477D2" w:rsidP="009477D2">
      <w:r>
        <w:rPr>
          <w:sz w:val="20"/>
          <w:u w:val="single"/>
        </w:rPr>
        <w:t>Результаты подписания</w:t>
      </w:r>
    </w:p>
    <w:p w:rsidR="009477D2" w:rsidRDefault="009477D2" w:rsidP="009477D2">
      <w:r>
        <w:rPr>
          <w:sz w:val="20"/>
        </w:rPr>
        <w:t>ҚазақстанРеспубликасыныңСтратегиялықжоспарлаужәнереформаларагенттiгiҰлттық статистика бюросы - Басшы Н. Айдапкелов, 15.09.2021 10:45:31, положительный результат проверки ЭЦП</w:t>
      </w:r>
    </w:p>
    <w:p w:rsidR="009477D2" w:rsidRPr="009477D2" w:rsidRDefault="009477D2" w:rsidP="00055371">
      <w:pPr>
        <w:tabs>
          <w:tab w:val="left" w:pos="3270"/>
        </w:tabs>
      </w:pPr>
    </w:p>
    <w:sectPr w:rsidR="009477D2" w:rsidRPr="009477D2" w:rsidSect="00CA45C3">
      <w:headerReference w:type="default" r:id="rId9"/>
      <w:footerReference w:type="default" r:id="rId10"/>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23E" w:rsidRDefault="00B5423E" w:rsidP="00001BCD">
      <w:r>
        <w:separator/>
      </w:r>
    </w:p>
  </w:endnote>
  <w:endnote w:type="continuationSeparator" w:id="1">
    <w:p w:rsidR="00B5423E" w:rsidRDefault="00B5423E" w:rsidP="00001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2" w:rsidRPr="009477D2" w:rsidRDefault="009477D2" w:rsidP="009477D2">
    <w:pPr>
      <w:overflowPunct w:val="0"/>
      <w:autoSpaceDE w:val="0"/>
      <w:autoSpaceDN w:val="0"/>
      <w:adjustRightInd w:val="0"/>
      <w:jc w:val="center"/>
      <w:rPr>
        <w:sz w:val="20"/>
        <w:szCs w:val="20"/>
      </w:rPr>
    </w:pPr>
    <w:r w:rsidRPr="009477D2">
      <w:rPr>
        <w:sz w:val="20"/>
        <w:szCs w:val="20"/>
      </w:rPr>
      <w:t>Нормативтікқұқықтықактілердімемлекеттіктіркеудіңтізіліміне № 24392 болыпенгізілді</w:t>
    </w:r>
  </w:p>
  <w:p w:rsidR="009477D2" w:rsidRPr="00780C1B" w:rsidRDefault="009477D2" w:rsidP="00780C1B">
    <w:pPr>
      <w:overflowPunct w:val="0"/>
      <w:autoSpaceDE w:val="0"/>
      <w:autoSpaceDN w:val="0"/>
      <w:adjustRightInd w:val="0"/>
      <w:jc w:val="center"/>
      <w:rPr>
        <w:sz w:val="20"/>
        <w:szCs w:val="20"/>
        <w:lang w:val="kk-KZ"/>
      </w:rPr>
    </w:pPr>
    <w:r w:rsidRPr="009477D2">
      <w:rPr>
        <w:sz w:val="20"/>
        <w:szCs w:val="20"/>
      </w:rPr>
      <w:t xml:space="preserve">ИС «ИПГО». Копия </w:t>
    </w:r>
    <w:r w:rsidR="00CE5799">
      <w:rPr>
        <w:sz w:val="20"/>
        <w:szCs w:val="20"/>
      </w:rPr>
      <w:t xml:space="preserve">электронного документа. Дата  </w:t>
    </w:r>
    <w:r w:rsidR="00780C1B">
      <w:rPr>
        <w:sz w:val="20"/>
        <w:szCs w:val="20"/>
        <w:lang w:val="kk-KZ"/>
      </w:rPr>
      <w:t>22</w:t>
    </w:r>
    <w:r w:rsidRPr="009477D2">
      <w:rPr>
        <w:sz w:val="20"/>
        <w:szCs w:val="20"/>
      </w:rPr>
      <w:t>.0</w:t>
    </w:r>
    <w:r>
      <w:rPr>
        <w:sz w:val="20"/>
        <w:szCs w:val="20"/>
        <w:lang w:val="kk-KZ"/>
      </w:rPr>
      <w:t>9</w:t>
    </w:r>
    <w:r w:rsidRPr="009477D2">
      <w:rPr>
        <w:sz w:val="20"/>
        <w:szCs w:val="20"/>
      </w:rPr>
      <w:t>.202</w:t>
    </w:r>
    <w:r>
      <w:rPr>
        <w:sz w:val="20"/>
        <w:szCs w:val="20"/>
        <w:lang w:val="kk-KZ"/>
      </w:rPr>
      <w:t>1</w:t>
    </w:r>
    <w:r w:rsidRPr="009477D2">
      <w:rPr>
        <w:sz w:val="20"/>
        <w:szCs w:val="20"/>
      </w:rPr>
      <w:t>.</w:t>
    </w:r>
  </w:p>
  <w:p w:rsidR="009477D2" w:rsidRDefault="009477D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23E" w:rsidRDefault="00B5423E" w:rsidP="00001BCD">
      <w:r>
        <w:separator/>
      </w:r>
    </w:p>
  </w:footnote>
  <w:footnote w:type="continuationSeparator" w:id="1">
    <w:p w:rsidR="00B5423E" w:rsidRDefault="00B5423E" w:rsidP="00001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5C3" w:rsidRDefault="00662D81">
    <w:pPr>
      <w:pStyle w:val="a7"/>
      <w:jc w:val="center"/>
    </w:pPr>
    <w:r>
      <w:fldChar w:fldCharType="begin"/>
    </w:r>
    <w:r w:rsidR="00C15B4D">
      <w:instrText xml:space="preserve"> PAGE   \* MERGEFORMAT </w:instrText>
    </w:r>
    <w:r>
      <w:fldChar w:fldCharType="separate"/>
    </w:r>
    <w:r w:rsidR="00AB63BC">
      <w:rPr>
        <w:noProof/>
      </w:rPr>
      <w:t>3</w:t>
    </w:r>
    <w:r>
      <w:rPr>
        <w:noProof/>
      </w:rPr>
      <w:fldChar w:fldCharType="end"/>
    </w:r>
  </w:p>
  <w:p w:rsidR="00001BCD" w:rsidRDefault="00001BC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67D85"/>
    <w:multiLevelType w:val="hybridMultilevel"/>
    <w:tmpl w:val="855ED7FA"/>
    <w:lvl w:ilvl="0" w:tplc="3872E9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B02976"/>
    <w:rsid w:val="00001BCD"/>
    <w:rsid w:val="000064E9"/>
    <w:rsid w:val="00017A79"/>
    <w:rsid w:val="000530F8"/>
    <w:rsid w:val="00055371"/>
    <w:rsid w:val="00080768"/>
    <w:rsid w:val="00094EFA"/>
    <w:rsid w:val="000B3A1E"/>
    <w:rsid w:val="000C006C"/>
    <w:rsid w:val="000D59A2"/>
    <w:rsid w:val="000F4E10"/>
    <w:rsid w:val="00106ADB"/>
    <w:rsid w:val="00113EDF"/>
    <w:rsid w:val="00120C7C"/>
    <w:rsid w:val="001229CE"/>
    <w:rsid w:val="0013418D"/>
    <w:rsid w:val="001670C8"/>
    <w:rsid w:val="00172740"/>
    <w:rsid w:val="00197157"/>
    <w:rsid w:val="00197C6A"/>
    <w:rsid w:val="001B094B"/>
    <w:rsid w:val="001B0CCE"/>
    <w:rsid w:val="001B75E3"/>
    <w:rsid w:val="001C5575"/>
    <w:rsid w:val="001C7F9A"/>
    <w:rsid w:val="001D7DF9"/>
    <w:rsid w:val="001E24D1"/>
    <w:rsid w:val="001E291D"/>
    <w:rsid w:val="002002AB"/>
    <w:rsid w:val="00200BFD"/>
    <w:rsid w:val="00202B69"/>
    <w:rsid w:val="00214C18"/>
    <w:rsid w:val="00220624"/>
    <w:rsid w:val="00234450"/>
    <w:rsid w:val="002377F8"/>
    <w:rsid w:val="00265D11"/>
    <w:rsid w:val="0027219B"/>
    <w:rsid w:val="002B119A"/>
    <w:rsid w:val="002B42FE"/>
    <w:rsid w:val="002C5B36"/>
    <w:rsid w:val="002D195F"/>
    <w:rsid w:val="002D7A68"/>
    <w:rsid w:val="002F19A9"/>
    <w:rsid w:val="00303736"/>
    <w:rsid w:val="0031023C"/>
    <w:rsid w:val="003222AC"/>
    <w:rsid w:val="00353E81"/>
    <w:rsid w:val="00356841"/>
    <w:rsid w:val="00357D89"/>
    <w:rsid w:val="00357F47"/>
    <w:rsid w:val="00360300"/>
    <w:rsid w:val="0036149C"/>
    <w:rsid w:val="003634D4"/>
    <w:rsid w:val="00382F43"/>
    <w:rsid w:val="00391C02"/>
    <w:rsid w:val="00397834"/>
    <w:rsid w:val="003A55EF"/>
    <w:rsid w:val="003A7153"/>
    <w:rsid w:val="003B5450"/>
    <w:rsid w:val="003C6B99"/>
    <w:rsid w:val="00406AD8"/>
    <w:rsid w:val="00407DFE"/>
    <w:rsid w:val="00431DCA"/>
    <w:rsid w:val="004329A1"/>
    <w:rsid w:val="00441A46"/>
    <w:rsid w:val="00453CFB"/>
    <w:rsid w:val="00487FD8"/>
    <w:rsid w:val="004949E9"/>
    <w:rsid w:val="004A70FE"/>
    <w:rsid w:val="004B2083"/>
    <w:rsid w:val="004B7F27"/>
    <w:rsid w:val="004E46EE"/>
    <w:rsid w:val="0050617B"/>
    <w:rsid w:val="00516B80"/>
    <w:rsid w:val="005330A4"/>
    <w:rsid w:val="00556BDE"/>
    <w:rsid w:val="00567CA7"/>
    <w:rsid w:val="00572D8B"/>
    <w:rsid w:val="00587CEB"/>
    <w:rsid w:val="005977EA"/>
    <w:rsid w:val="005A6294"/>
    <w:rsid w:val="005A6885"/>
    <w:rsid w:val="005B57E8"/>
    <w:rsid w:val="005C524D"/>
    <w:rsid w:val="005F6895"/>
    <w:rsid w:val="0061530C"/>
    <w:rsid w:val="0064629C"/>
    <w:rsid w:val="00647B50"/>
    <w:rsid w:val="00662D81"/>
    <w:rsid w:val="006A3B8F"/>
    <w:rsid w:val="006A485C"/>
    <w:rsid w:val="006D1636"/>
    <w:rsid w:val="006E1216"/>
    <w:rsid w:val="006E2FD5"/>
    <w:rsid w:val="006F1411"/>
    <w:rsid w:val="006F1E3B"/>
    <w:rsid w:val="00715474"/>
    <w:rsid w:val="00726CB1"/>
    <w:rsid w:val="007553CD"/>
    <w:rsid w:val="00763C6E"/>
    <w:rsid w:val="00780C1B"/>
    <w:rsid w:val="007B092B"/>
    <w:rsid w:val="007B43AA"/>
    <w:rsid w:val="007B5CCD"/>
    <w:rsid w:val="007B7F32"/>
    <w:rsid w:val="007B7FD9"/>
    <w:rsid w:val="007C029D"/>
    <w:rsid w:val="007C4FCD"/>
    <w:rsid w:val="007C58F1"/>
    <w:rsid w:val="007D40A8"/>
    <w:rsid w:val="007D71D3"/>
    <w:rsid w:val="007D72A9"/>
    <w:rsid w:val="007D75F7"/>
    <w:rsid w:val="007D7884"/>
    <w:rsid w:val="007F36E2"/>
    <w:rsid w:val="007F74A6"/>
    <w:rsid w:val="007F7945"/>
    <w:rsid w:val="007F7989"/>
    <w:rsid w:val="00804787"/>
    <w:rsid w:val="00815985"/>
    <w:rsid w:val="00842A18"/>
    <w:rsid w:val="00850985"/>
    <w:rsid w:val="0086340F"/>
    <w:rsid w:val="00873031"/>
    <w:rsid w:val="00873090"/>
    <w:rsid w:val="0087646C"/>
    <w:rsid w:val="008872A7"/>
    <w:rsid w:val="0089440B"/>
    <w:rsid w:val="008C572E"/>
    <w:rsid w:val="008C6C64"/>
    <w:rsid w:val="008D0F7A"/>
    <w:rsid w:val="008E5D92"/>
    <w:rsid w:val="008F0C14"/>
    <w:rsid w:val="00922D3C"/>
    <w:rsid w:val="009378CF"/>
    <w:rsid w:val="009477D2"/>
    <w:rsid w:val="00951D43"/>
    <w:rsid w:val="009572CC"/>
    <w:rsid w:val="00960713"/>
    <w:rsid w:val="00981FB4"/>
    <w:rsid w:val="009846DD"/>
    <w:rsid w:val="009869AE"/>
    <w:rsid w:val="009924CB"/>
    <w:rsid w:val="00995A9C"/>
    <w:rsid w:val="0099636C"/>
    <w:rsid w:val="009B7000"/>
    <w:rsid w:val="009D74C9"/>
    <w:rsid w:val="009D7D39"/>
    <w:rsid w:val="00A079D2"/>
    <w:rsid w:val="00A20DE7"/>
    <w:rsid w:val="00A21B09"/>
    <w:rsid w:val="00A33799"/>
    <w:rsid w:val="00A3422F"/>
    <w:rsid w:val="00A41F22"/>
    <w:rsid w:val="00A63F3B"/>
    <w:rsid w:val="00A74002"/>
    <w:rsid w:val="00A9340D"/>
    <w:rsid w:val="00AA5AE0"/>
    <w:rsid w:val="00AB63BC"/>
    <w:rsid w:val="00AC37DF"/>
    <w:rsid w:val="00AD2F69"/>
    <w:rsid w:val="00AD6319"/>
    <w:rsid w:val="00AE13BB"/>
    <w:rsid w:val="00B02976"/>
    <w:rsid w:val="00B07E70"/>
    <w:rsid w:val="00B11493"/>
    <w:rsid w:val="00B26856"/>
    <w:rsid w:val="00B4266A"/>
    <w:rsid w:val="00B42BBA"/>
    <w:rsid w:val="00B53F03"/>
    <w:rsid w:val="00B5423E"/>
    <w:rsid w:val="00B54ACC"/>
    <w:rsid w:val="00B61659"/>
    <w:rsid w:val="00B767BF"/>
    <w:rsid w:val="00B940A6"/>
    <w:rsid w:val="00B94CDB"/>
    <w:rsid w:val="00BA015D"/>
    <w:rsid w:val="00BB2262"/>
    <w:rsid w:val="00BB4979"/>
    <w:rsid w:val="00BB52CA"/>
    <w:rsid w:val="00BE2006"/>
    <w:rsid w:val="00BE7157"/>
    <w:rsid w:val="00BF7CE0"/>
    <w:rsid w:val="00C036C3"/>
    <w:rsid w:val="00C15B4D"/>
    <w:rsid w:val="00C15EC3"/>
    <w:rsid w:val="00C35606"/>
    <w:rsid w:val="00C47574"/>
    <w:rsid w:val="00C75F7F"/>
    <w:rsid w:val="00C84DAF"/>
    <w:rsid w:val="00C85B4C"/>
    <w:rsid w:val="00CA45C3"/>
    <w:rsid w:val="00CE5799"/>
    <w:rsid w:val="00CF054A"/>
    <w:rsid w:val="00CF634E"/>
    <w:rsid w:val="00D118CC"/>
    <w:rsid w:val="00D3093A"/>
    <w:rsid w:val="00D441E4"/>
    <w:rsid w:val="00D56F36"/>
    <w:rsid w:val="00D576D6"/>
    <w:rsid w:val="00D72534"/>
    <w:rsid w:val="00D73FF8"/>
    <w:rsid w:val="00D75D9C"/>
    <w:rsid w:val="00D75FCF"/>
    <w:rsid w:val="00D806CE"/>
    <w:rsid w:val="00DA3549"/>
    <w:rsid w:val="00DB3422"/>
    <w:rsid w:val="00DB5030"/>
    <w:rsid w:val="00DB6323"/>
    <w:rsid w:val="00DD059D"/>
    <w:rsid w:val="00DE1041"/>
    <w:rsid w:val="00E10E40"/>
    <w:rsid w:val="00E12BDA"/>
    <w:rsid w:val="00E315C9"/>
    <w:rsid w:val="00E36BC6"/>
    <w:rsid w:val="00E402E4"/>
    <w:rsid w:val="00E67DF9"/>
    <w:rsid w:val="00E727DD"/>
    <w:rsid w:val="00E971BE"/>
    <w:rsid w:val="00EE1BFE"/>
    <w:rsid w:val="00EF6101"/>
    <w:rsid w:val="00F01A1C"/>
    <w:rsid w:val="00F07DB8"/>
    <w:rsid w:val="00F27118"/>
    <w:rsid w:val="00F30C0C"/>
    <w:rsid w:val="00F63246"/>
    <w:rsid w:val="00F64C83"/>
    <w:rsid w:val="00F65738"/>
    <w:rsid w:val="00F95702"/>
    <w:rsid w:val="00F979BB"/>
    <w:rsid w:val="00FD2718"/>
    <w:rsid w:val="00FD7FE9"/>
    <w:rsid w:val="00FF6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76"/>
    <w:rPr>
      <w:rFonts w:ascii="Times New Roman" w:eastAsia="Times New Roman" w:hAnsi="Times New Roman"/>
      <w:sz w:val="24"/>
      <w:szCs w:val="24"/>
    </w:rPr>
  </w:style>
  <w:style w:type="paragraph" w:styleId="1">
    <w:name w:val="heading 1"/>
    <w:basedOn w:val="a"/>
    <w:link w:val="10"/>
    <w:uiPriority w:val="9"/>
    <w:qFormat/>
    <w:rsid w:val="00D56F3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976"/>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080768"/>
    <w:rPr>
      <w:rFonts w:ascii="Tahoma" w:hAnsi="Tahoma" w:cs="Tahoma"/>
      <w:sz w:val="16"/>
      <w:szCs w:val="16"/>
    </w:rPr>
  </w:style>
  <w:style w:type="character" w:customStyle="1" w:styleId="a5">
    <w:name w:val="Текст выноски Знак"/>
    <w:basedOn w:val="a0"/>
    <w:link w:val="a4"/>
    <w:uiPriority w:val="99"/>
    <w:semiHidden/>
    <w:rsid w:val="00080768"/>
    <w:rPr>
      <w:rFonts w:ascii="Tahoma" w:eastAsia="Times New Roman" w:hAnsi="Tahoma" w:cs="Tahoma"/>
      <w:sz w:val="16"/>
      <w:szCs w:val="16"/>
      <w:lang w:eastAsia="ru-RU"/>
    </w:rPr>
  </w:style>
  <w:style w:type="paragraph" w:styleId="a6">
    <w:name w:val="Normal (Web)"/>
    <w:basedOn w:val="a"/>
    <w:uiPriority w:val="99"/>
    <w:unhideWhenUsed/>
    <w:rsid w:val="008C6C64"/>
    <w:pPr>
      <w:spacing w:before="100" w:beforeAutospacing="1" w:after="100" w:afterAutospacing="1"/>
    </w:pPr>
  </w:style>
  <w:style w:type="character" w:customStyle="1" w:styleId="10">
    <w:name w:val="Заголовок 1 Знак"/>
    <w:basedOn w:val="a0"/>
    <w:link w:val="1"/>
    <w:uiPriority w:val="9"/>
    <w:rsid w:val="00D56F36"/>
    <w:rPr>
      <w:rFonts w:ascii="Times New Roman" w:eastAsia="Times New Roman" w:hAnsi="Times New Roman"/>
      <w:b/>
      <w:bCs/>
      <w:kern w:val="36"/>
      <w:sz w:val="48"/>
      <w:szCs w:val="48"/>
    </w:rPr>
  </w:style>
  <w:style w:type="paragraph" w:styleId="a7">
    <w:name w:val="header"/>
    <w:basedOn w:val="a"/>
    <w:link w:val="a8"/>
    <w:uiPriority w:val="99"/>
    <w:unhideWhenUsed/>
    <w:rsid w:val="00001BCD"/>
    <w:pPr>
      <w:tabs>
        <w:tab w:val="center" w:pos="4677"/>
        <w:tab w:val="right" w:pos="9355"/>
      </w:tabs>
    </w:pPr>
  </w:style>
  <w:style w:type="character" w:customStyle="1" w:styleId="a8">
    <w:name w:val="Верхний колонтитул Знак"/>
    <w:basedOn w:val="a0"/>
    <w:link w:val="a7"/>
    <w:uiPriority w:val="99"/>
    <w:rsid w:val="00001BCD"/>
    <w:rPr>
      <w:rFonts w:ascii="Times New Roman" w:eastAsia="Times New Roman" w:hAnsi="Times New Roman"/>
      <w:sz w:val="24"/>
      <w:szCs w:val="24"/>
    </w:rPr>
  </w:style>
  <w:style w:type="paragraph" w:styleId="a9">
    <w:name w:val="footer"/>
    <w:basedOn w:val="a"/>
    <w:link w:val="aa"/>
    <w:uiPriority w:val="99"/>
    <w:unhideWhenUsed/>
    <w:rsid w:val="00001BCD"/>
    <w:pPr>
      <w:tabs>
        <w:tab w:val="center" w:pos="4677"/>
        <w:tab w:val="right" w:pos="9355"/>
      </w:tabs>
    </w:pPr>
  </w:style>
  <w:style w:type="character" w:customStyle="1" w:styleId="aa">
    <w:name w:val="Нижний колонтитул Знак"/>
    <w:basedOn w:val="a0"/>
    <w:link w:val="a9"/>
    <w:uiPriority w:val="99"/>
    <w:rsid w:val="00001BCD"/>
    <w:rPr>
      <w:rFonts w:ascii="Times New Roman" w:eastAsia="Times New Roman" w:hAnsi="Times New Roman"/>
      <w:sz w:val="24"/>
      <w:szCs w:val="24"/>
    </w:rPr>
  </w:style>
  <w:style w:type="paragraph" w:customStyle="1" w:styleId="ab">
    <w:name w:val="Знак"/>
    <w:basedOn w:val="a"/>
    <w:autoRedefine/>
    <w:rsid w:val="00BF7CE0"/>
    <w:pPr>
      <w:spacing w:after="160" w:line="240" w:lineRule="exact"/>
    </w:pPr>
    <w:rPr>
      <w:rFonts w:eastAsia="SimSun"/>
      <w:b/>
      <w:sz w:val="28"/>
      <w:lang w:val="en-US" w:eastAsia="en-US"/>
    </w:rPr>
  </w:style>
  <w:style w:type="table" w:styleId="ac">
    <w:name w:val="Table Grid"/>
    <w:basedOn w:val="a1"/>
    <w:rsid w:val="007D40A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9846DD"/>
    <w:pPr>
      <w:spacing w:after="120"/>
    </w:pPr>
    <w:rPr>
      <w:rFonts w:eastAsia="MS Mincho"/>
      <w:lang w:eastAsia="ja-JP"/>
    </w:rPr>
  </w:style>
  <w:style w:type="character" w:customStyle="1" w:styleId="ae">
    <w:name w:val="Основной текст Знак"/>
    <w:basedOn w:val="a0"/>
    <w:link w:val="ad"/>
    <w:rsid w:val="009846DD"/>
    <w:rPr>
      <w:rFonts w:ascii="Times New Roman" w:eastAsia="MS Mincho" w:hAnsi="Times New Roman"/>
      <w:sz w:val="24"/>
      <w:szCs w:val="24"/>
      <w:lang w:eastAsia="ja-JP"/>
    </w:rPr>
  </w:style>
  <w:style w:type="paragraph" w:customStyle="1" w:styleId="af">
    <w:name w:val="ОснТекст"/>
    <w:link w:val="af0"/>
    <w:rsid w:val="009846DD"/>
    <w:pPr>
      <w:ind w:firstLine="709"/>
      <w:jc w:val="both"/>
    </w:pPr>
    <w:rPr>
      <w:rFonts w:ascii="Times New Roman" w:eastAsia="Times New Roman" w:hAnsi="Times New Roman"/>
    </w:rPr>
  </w:style>
  <w:style w:type="paragraph" w:customStyle="1" w:styleId="SpI">
    <w:name w:val="Sp.I"/>
    <w:basedOn w:val="a"/>
    <w:rsid w:val="009846DD"/>
    <w:pPr>
      <w:tabs>
        <w:tab w:val="left" w:pos="1247"/>
      </w:tabs>
      <w:spacing w:line="260" w:lineRule="exact"/>
      <w:ind w:left="1248" w:hanging="454"/>
    </w:pPr>
    <w:rPr>
      <w:rFonts w:ascii="Arial" w:hAnsi="Arial"/>
      <w:sz w:val="19"/>
      <w:szCs w:val="20"/>
    </w:rPr>
  </w:style>
  <w:style w:type="character" w:customStyle="1" w:styleId="af0">
    <w:name w:val="ОснТекст Знак"/>
    <w:basedOn w:val="a0"/>
    <w:link w:val="af"/>
    <w:locked/>
    <w:rsid w:val="009846DD"/>
    <w:rPr>
      <w:rFonts w:ascii="Times New Roman" w:eastAsia="Times New Roman" w:hAnsi="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293974">
      <w:bodyDiv w:val="1"/>
      <w:marLeft w:val="0"/>
      <w:marRight w:val="0"/>
      <w:marTop w:val="0"/>
      <w:marBottom w:val="0"/>
      <w:divBdr>
        <w:top w:val="none" w:sz="0" w:space="0" w:color="auto"/>
        <w:left w:val="none" w:sz="0" w:space="0" w:color="auto"/>
        <w:bottom w:val="none" w:sz="0" w:space="0" w:color="auto"/>
        <w:right w:val="none" w:sz="0" w:space="0" w:color="auto"/>
      </w:divBdr>
    </w:div>
    <w:div w:id="799566232">
      <w:bodyDiv w:val="1"/>
      <w:marLeft w:val="0"/>
      <w:marRight w:val="0"/>
      <w:marTop w:val="0"/>
      <w:marBottom w:val="0"/>
      <w:divBdr>
        <w:top w:val="none" w:sz="0" w:space="0" w:color="auto"/>
        <w:left w:val="none" w:sz="0" w:space="0" w:color="auto"/>
        <w:bottom w:val="none" w:sz="0" w:space="0" w:color="auto"/>
        <w:right w:val="none" w:sz="0" w:space="0" w:color="auto"/>
      </w:divBdr>
    </w:div>
    <w:div w:id="958949209">
      <w:bodyDiv w:val="1"/>
      <w:marLeft w:val="0"/>
      <w:marRight w:val="0"/>
      <w:marTop w:val="0"/>
      <w:marBottom w:val="0"/>
      <w:divBdr>
        <w:top w:val="none" w:sz="0" w:space="0" w:color="auto"/>
        <w:left w:val="none" w:sz="0" w:space="0" w:color="auto"/>
        <w:bottom w:val="none" w:sz="0" w:space="0" w:color="auto"/>
        <w:right w:val="none" w:sz="0" w:space="0" w:color="auto"/>
      </w:divBdr>
      <w:divsChild>
        <w:div w:id="48193607">
          <w:marLeft w:val="0"/>
          <w:marRight w:val="0"/>
          <w:marTop w:val="0"/>
          <w:marBottom w:val="0"/>
          <w:divBdr>
            <w:top w:val="none" w:sz="0" w:space="0" w:color="auto"/>
            <w:left w:val="none" w:sz="0" w:space="0" w:color="auto"/>
            <w:bottom w:val="none" w:sz="0" w:space="0" w:color="auto"/>
            <w:right w:val="none" w:sz="0" w:space="0" w:color="auto"/>
          </w:divBdr>
        </w:div>
      </w:divsChild>
    </w:div>
    <w:div w:id="1038776881">
      <w:bodyDiv w:val="1"/>
      <w:marLeft w:val="0"/>
      <w:marRight w:val="0"/>
      <w:marTop w:val="0"/>
      <w:marBottom w:val="0"/>
      <w:divBdr>
        <w:top w:val="none" w:sz="0" w:space="0" w:color="auto"/>
        <w:left w:val="none" w:sz="0" w:space="0" w:color="auto"/>
        <w:bottom w:val="none" w:sz="0" w:space="0" w:color="auto"/>
        <w:right w:val="none" w:sz="0" w:space="0" w:color="auto"/>
      </w:divBdr>
    </w:div>
    <w:div w:id="1542857588">
      <w:bodyDiv w:val="1"/>
      <w:marLeft w:val="0"/>
      <w:marRight w:val="0"/>
      <w:marTop w:val="0"/>
      <w:marBottom w:val="0"/>
      <w:divBdr>
        <w:top w:val="none" w:sz="0" w:space="0" w:color="auto"/>
        <w:left w:val="none" w:sz="0" w:space="0" w:color="auto"/>
        <w:bottom w:val="none" w:sz="0" w:space="0" w:color="auto"/>
        <w:right w:val="none" w:sz="0" w:space="0" w:color="auto"/>
      </w:divBdr>
    </w:div>
    <w:div w:id="1943296961">
      <w:bodyDiv w:val="1"/>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
        <w:div w:id="575671330">
          <w:marLeft w:val="0"/>
          <w:marRight w:val="0"/>
          <w:marTop w:val="0"/>
          <w:marBottom w:val="0"/>
          <w:divBdr>
            <w:top w:val="none" w:sz="0" w:space="0" w:color="auto"/>
            <w:left w:val="none" w:sz="0" w:space="0" w:color="auto"/>
            <w:bottom w:val="none" w:sz="0" w:space="0" w:color="auto"/>
            <w:right w:val="none" w:sz="0" w:space="0" w:color="auto"/>
          </w:divBdr>
        </w:div>
        <w:div w:id="1226574971">
          <w:marLeft w:val="0"/>
          <w:marRight w:val="0"/>
          <w:marTop w:val="0"/>
          <w:marBottom w:val="0"/>
          <w:divBdr>
            <w:top w:val="none" w:sz="0" w:space="0" w:color="auto"/>
            <w:left w:val="none" w:sz="0" w:space="0" w:color="auto"/>
            <w:bottom w:val="none" w:sz="0" w:space="0" w:color="auto"/>
            <w:right w:val="none" w:sz="0" w:space="0" w:color="auto"/>
          </w:divBdr>
        </w:div>
        <w:div w:id="1725568308">
          <w:marLeft w:val="0"/>
          <w:marRight w:val="0"/>
          <w:marTop w:val="0"/>
          <w:marBottom w:val="0"/>
          <w:divBdr>
            <w:top w:val="none" w:sz="0" w:space="0" w:color="auto"/>
            <w:left w:val="none" w:sz="0" w:space="0" w:color="auto"/>
            <w:bottom w:val="none" w:sz="0" w:space="0" w:color="auto"/>
            <w:right w:val="none" w:sz="0" w:space="0" w:color="auto"/>
          </w:divBdr>
        </w:div>
        <w:div w:id="1850290838">
          <w:marLeft w:val="0"/>
          <w:marRight w:val="0"/>
          <w:marTop w:val="0"/>
          <w:marBottom w:val="0"/>
          <w:divBdr>
            <w:top w:val="none" w:sz="0" w:space="0" w:color="auto"/>
            <w:left w:val="none" w:sz="0" w:space="0" w:color="auto"/>
            <w:bottom w:val="none" w:sz="0" w:space="0" w:color="auto"/>
            <w:right w:val="none" w:sz="0" w:space="0" w:color="auto"/>
          </w:divBdr>
        </w:div>
        <w:div w:id="2063598892">
          <w:marLeft w:val="0"/>
          <w:marRight w:val="0"/>
          <w:marTop w:val="0"/>
          <w:marBottom w:val="0"/>
          <w:divBdr>
            <w:top w:val="none" w:sz="0" w:space="0" w:color="auto"/>
            <w:left w:val="none" w:sz="0" w:space="0" w:color="auto"/>
            <w:bottom w:val="none" w:sz="0" w:space="0" w:color="auto"/>
            <w:right w:val="none" w:sz="0" w:space="0" w:color="auto"/>
          </w:divBdr>
        </w:div>
        <w:div w:id="2138838558">
          <w:marLeft w:val="0"/>
          <w:marRight w:val="0"/>
          <w:marTop w:val="0"/>
          <w:marBottom w:val="0"/>
          <w:divBdr>
            <w:top w:val="none" w:sz="0" w:space="0" w:color="auto"/>
            <w:left w:val="none" w:sz="0" w:space="0" w:color="auto"/>
            <w:bottom w:val="none" w:sz="0" w:space="0" w:color="auto"/>
            <w:right w:val="none" w:sz="0" w:space="0" w:color="auto"/>
          </w:divBdr>
        </w:div>
      </w:divsChild>
    </w:div>
    <w:div w:id="20370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00000257_"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C9C9-A653-4872-98E7-CDCB82B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KUAT</Company>
  <LinksUpToDate>false</LinksUpToDate>
  <CharactersWithSpaces>4529</CharactersWithSpaces>
  <SharedDoc>false</SharedDoc>
  <HLinks>
    <vt:vector size="6" baseType="variant">
      <vt:variant>
        <vt:i4>6291570</vt:i4>
      </vt:variant>
      <vt:variant>
        <vt:i4>0</vt:i4>
      </vt:variant>
      <vt:variant>
        <vt:i4>0</vt:i4>
      </vt:variant>
      <vt:variant>
        <vt:i4>5</vt:i4>
      </vt:variant>
      <vt:variant>
        <vt:lpwstr>http://adilet.zan.kz/kaz/docs/Z100000257_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g.dosybaeva</dc:creator>
  <cp:lastModifiedBy>Асем Карибаева</cp:lastModifiedBy>
  <cp:revision>11</cp:revision>
  <cp:lastPrinted>2021-08-12T10:35:00Z</cp:lastPrinted>
  <dcterms:created xsi:type="dcterms:W3CDTF">2021-07-21T11:02:00Z</dcterms:created>
  <dcterms:modified xsi:type="dcterms:W3CDTF">2025-01-28T11:30:00Z</dcterms:modified>
</cp:coreProperties>
</file>